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5FBA" w14:textId="77777777" w:rsidR="00980605" w:rsidRDefault="00980605" w:rsidP="00CA1F90">
      <w:bookmarkStart w:id="0" w:name="_hhezpbclvsqh" w:colFirst="0" w:colLast="0"/>
      <w:bookmarkEnd w:id="0"/>
    </w:p>
    <w:p w14:paraId="00000013" w14:textId="2527235D" w:rsidR="003A5187" w:rsidRDefault="004B5994">
      <w:pPr>
        <w:pStyle w:val="Heading1"/>
        <w:spacing w:before="0" w:after="0" w:line="240" w:lineRule="auto"/>
        <w:rPr>
          <w:rFonts w:ascii="Nunito" w:eastAsia="Nunito" w:hAnsi="Nunito" w:cs="Nunito"/>
          <w:color w:val="000000"/>
          <w:sz w:val="24"/>
          <w:szCs w:val="24"/>
        </w:rPr>
      </w:pPr>
      <w:r>
        <w:rPr>
          <w:rFonts w:ascii="Nunito" w:eastAsia="Nunito" w:hAnsi="Nunito" w:cs="Nunito"/>
          <w:sz w:val="24"/>
          <w:szCs w:val="24"/>
        </w:rPr>
        <w:t xml:space="preserve">Name </w:t>
      </w:r>
    </w:p>
    <w:p w14:paraId="00000014" w14:textId="55268FA7"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color w:val="000000"/>
          <w:sz w:val="24"/>
          <w:szCs w:val="24"/>
        </w:rPr>
        <w:t xml:space="preserve">The name of this </w:t>
      </w:r>
      <w:r w:rsidR="001004D2">
        <w:rPr>
          <w:rFonts w:ascii="Nunito" w:eastAsia="Nunito" w:hAnsi="Nunito" w:cs="Nunito"/>
          <w:color w:val="000000"/>
          <w:sz w:val="24"/>
          <w:szCs w:val="24"/>
        </w:rPr>
        <w:t>Alliance</w:t>
      </w:r>
      <w:r>
        <w:rPr>
          <w:rFonts w:ascii="Nunito" w:eastAsia="Nunito" w:hAnsi="Nunito" w:cs="Nunito"/>
          <w:color w:val="000000"/>
          <w:sz w:val="24"/>
          <w:szCs w:val="24"/>
        </w:rPr>
        <w:t xml:space="preserve"> shall be </w:t>
      </w:r>
      <w:r>
        <w:rPr>
          <w:rFonts w:ascii="Nunito" w:eastAsia="Nunito" w:hAnsi="Nunito" w:cs="Nunito"/>
          <w:b/>
          <w:sz w:val="24"/>
          <w:szCs w:val="24"/>
        </w:rPr>
        <w:t xml:space="preserve">The </w:t>
      </w:r>
      <w:r w:rsidR="001004D2">
        <w:rPr>
          <w:rFonts w:ascii="Nunito" w:eastAsia="Nunito" w:hAnsi="Nunito" w:cs="Nunito"/>
          <w:b/>
          <w:sz w:val="24"/>
          <w:szCs w:val="24"/>
        </w:rPr>
        <w:t xml:space="preserve">South Carolina </w:t>
      </w:r>
      <w:r>
        <w:rPr>
          <w:rFonts w:ascii="Nunito" w:eastAsia="Nunito" w:hAnsi="Nunito" w:cs="Nunito"/>
          <w:b/>
          <w:sz w:val="24"/>
          <w:szCs w:val="24"/>
        </w:rPr>
        <w:t xml:space="preserve">Digital </w:t>
      </w:r>
      <w:r w:rsidR="001004D2">
        <w:rPr>
          <w:rFonts w:ascii="Nunito" w:eastAsia="Nunito" w:hAnsi="Nunito" w:cs="Nunito"/>
          <w:b/>
          <w:sz w:val="24"/>
          <w:szCs w:val="24"/>
        </w:rPr>
        <w:t>Resource Alliance</w:t>
      </w:r>
      <w:r>
        <w:rPr>
          <w:rFonts w:ascii="Nunito" w:eastAsia="Nunito" w:hAnsi="Nunito" w:cs="Nunito"/>
          <w:b/>
          <w:sz w:val="24"/>
          <w:szCs w:val="24"/>
        </w:rPr>
        <w:t xml:space="preserve"> </w:t>
      </w:r>
      <w:r>
        <w:rPr>
          <w:rFonts w:ascii="Nunito" w:eastAsia="Nunito" w:hAnsi="Nunito" w:cs="Nunito"/>
          <w:sz w:val="24"/>
          <w:szCs w:val="24"/>
        </w:rPr>
        <w:t xml:space="preserve">a.k.a. </w:t>
      </w:r>
      <w:r w:rsidR="001004D2">
        <w:rPr>
          <w:rFonts w:ascii="Nunito" w:eastAsia="Nunito" w:hAnsi="Nunito" w:cs="Nunito"/>
          <w:b/>
          <w:sz w:val="24"/>
          <w:szCs w:val="24"/>
        </w:rPr>
        <w:t>SCDRA</w:t>
      </w:r>
      <w:r w:rsidR="007A1FF1">
        <w:rPr>
          <w:rFonts w:ascii="Nunito" w:eastAsia="Nunito" w:hAnsi="Nunito" w:cs="Nunito"/>
          <w:sz w:val="24"/>
          <w:szCs w:val="24"/>
        </w:rPr>
        <w:t>, ‘</w:t>
      </w:r>
      <w:r w:rsidR="001004D2">
        <w:rPr>
          <w:rFonts w:ascii="Nunito" w:eastAsia="Nunito" w:hAnsi="Nunito" w:cs="Nunito"/>
          <w:sz w:val="24"/>
          <w:szCs w:val="24"/>
        </w:rPr>
        <w:t>Alliance</w:t>
      </w:r>
      <w:r w:rsidR="00980605">
        <w:rPr>
          <w:rFonts w:ascii="Nunito" w:eastAsia="Nunito" w:hAnsi="Nunito" w:cs="Nunito"/>
          <w:sz w:val="24"/>
          <w:szCs w:val="24"/>
        </w:rPr>
        <w:t>.</w:t>
      </w:r>
      <w:r>
        <w:rPr>
          <w:rFonts w:ascii="Nunito" w:eastAsia="Nunito" w:hAnsi="Nunito" w:cs="Nunito"/>
          <w:sz w:val="24"/>
          <w:szCs w:val="24"/>
        </w:rPr>
        <w:t>'</w:t>
      </w:r>
    </w:p>
    <w:p w14:paraId="00000015" w14:textId="77777777" w:rsidR="003A5187" w:rsidRDefault="003A5187">
      <w:pPr>
        <w:pBdr>
          <w:top w:val="nil"/>
          <w:left w:val="nil"/>
          <w:bottom w:val="nil"/>
          <w:right w:val="nil"/>
          <w:between w:val="nil"/>
        </w:pBdr>
        <w:spacing w:after="0" w:line="240" w:lineRule="auto"/>
        <w:rPr>
          <w:rFonts w:ascii="Nunito" w:eastAsia="Nunito" w:hAnsi="Nunito" w:cs="Nunito"/>
          <w:sz w:val="24"/>
          <w:szCs w:val="24"/>
        </w:rPr>
      </w:pPr>
    </w:p>
    <w:p w14:paraId="00000016" w14:textId="77777777" w:rsidR="003A5187" w:rsidRDefault="004B5994">
      <w:pPr>
        <w:pBdr>
          <w:top w:val="nil"/>
          <w:left w:val="nil"/>
          <w:bottom w:val="nil"/>
          <w:right w:val="nil"/>
          <w:between w:val="nil"/>
        </w:pBdr>
        <w:spacing w:after="0" w:line="240" w:lineRule="auto"/>
        <w:jc w:val="both"/>
        <w:rPr>
          <w:rFonts w:ascii="Nunito" w:eastAsia="Nunito" w:hAnsi="Nunito" w:cs="Nunito"/>
          <w:b/>
          <w:sz w:val="24"/>
          <w:szCs w:val="24"/>
        </w:rPr>
      </w:pPr>
      <w:r>
        <w:rPr>
          <w:rFonts w:ascii="Nunito" w:eastAsia="Nunito" w:hAnsi="Nunito" w:cs="Nunito"/>
          <w:b/>
          <w:sz w:val="24"/>
          <w:szCs w:val="24"/>
        </w:rPr>
        <w:t>History</w:t>
      </w:r>
    </w:p>
    <w:p w14:paraId="00000017" w14:textId="0E5DF877" w:rsidR="003A5187" w:rsidRDefault="004B5994">
      <w:pPr>
        <w:pBdr>
          <w:top w:val="nil"/>
          <w:left w:val="nil"/>
          <w:bottom w:val="nil"/>
          <w:right w:val="nil"/>
          <w:between w:val="nil"/>
        </w:pBdr>
        <w:spacing w:after="0" w:line="240" w:lineRule="auto"/>
        <w:jc w:val="both"/>
        <w:rPr>
          <w:rFonts w:ascii="Nunito" w:eastAsia="Nunito" w:hAnsi="Nunito" w:cs="Nunito"/>
          <w:sz w:val="24"/>
          <w:szCs w:val="24"/>
        </w:rPr>
      </w:pPr>
      <w:r>
        <w:rPr>
          <w:rFonts w:ascii="Nunito" w:eastAsia="Nunito" w:hAnsi="Nunito" w:cs="Nunito"/>
          <w:sz w:val="24"/>
          <w:szCs w:val="24"/>
        </w:rPr>
        <w:t xml:space="preserve">The </w:t>
      </w:r>
      <w:r w:rsidR="00984803" w:rsidRPr="00984803">
        <w:rPr>
          <w:rFonts w:ascii="Nunito" w:eastAsia="Nunito" w:hAnsi="Nunito" w:cs="Nunito"/>
          <w:bCs/>
          <w:sz w:val="24"/>
          <w:szCs w:val="24"/>
        </w:rPr>
        <w:t>South Carolina Digital Resource Alliance</w:t>
      </w:r>
      <w:r w:rsidR="00595D26">
        <w:rPr>
          <w:rFonts w:ascii="Nunito" w:eastAsia="Nunito" w:hAnsi="Nunito" w:cs="Nunito"/>
          <w:b/>
          <w:sz w:val="24"/>
          <w:szCs w:val="24"/>
        </w:rPr>
        <w:t xml:space="preserve"> </w:t>
      </w:r>
      <w:r w:rsidR="00595D26" w:rsidRPr="00595D26">
        <w:rPr>
          <w:rFonts w:ascii="Nunito" w:eastAsia="Nunito" w:hAnsi="Nunito" w:cs="Nunito"/>
          <w:bCs/>
          <w:sz w:val="24"/>
          <w:szCs w:val="24"/>
        </w:rPr>
        <w:t>(SCDRA)</w:t>
      </w:r>
      <w:r>
        <w:rPr>
          <w:rFonts w:ascii="Nunito" w:eastAsia="Nunito" w:hAnsi="Nunito" w:cs="Nunito"/>
          <w:sz w:val="24"/>
          <w:szCs w:val="24"/>
        </w:rPr>
        <w:t xml:space="preserve"> was founded in September 2022 </w:t>
      </w:r>
      <w:r w:rsidR="00352208">
        <w:rPr>
          <w:rFonts w:ascii="Nunito" w:eastAsia="Nunito" w:hAnsi="Nunito" w:cs="Nunito"/>
          <w:sz w:val="24"/>
          <w:szCs w:val="24"/>
        </w:rPr>
        <w:t>and</w:t>
      </w:r>
      <w:r w:rsidR="00E9482E">
        <w:rPr>
          <w:rFonts w:ascii="Nunito" w:eastAsia="Nunito" w:hAnsi="Nunito" w:cs="Nunito"/>
          <w:sz w:val="24"/>
          <w:szCs w:val="24"/>
        </w:rPr>
        <w:t xml:space="preserve"> is managed by Palmetto Goodwill</w:t>
      </w:r>
      <w:r>
        <w:rPr>
          <w:rFonts w:ascii="Nunito" w:eastAsia="Nunito" w:hAnsi="Nunito" w:cs="Nunito"/>
          <w:sz w:val="24"/>
          <w:szCs w:val="24"/>
        </w:rPr>
        <w:t xml:space="preserve"> (</w:t>
      </w:r>
      <w:r w:rsidR="00E9482E">
        <w:rPr>
          <w:rFonts w:ascii="Nunito" w:eastAsia="Nunito" w:hAnsi="Nunito" w:cs="Nunito"/>
          <w:sz w:val="24"/>
          <w:szCs w:val="24"/>
        </w:rPr>
        <w:t>PG</w:t>
      </w:r>
      <w:r>
        <w:rPr>
          <w:rFonts w:ascii="Nunito" w:eastAsia="Nunito" w:hAnsi="Nunito" w:cs="Nunito"/>
          <w:sz w:val="24"/>
          <w:szCs w:val="24"/>
        </w:rPr>
        <w:t xml:space="preserve">), a 501c3 organization headquartered in </w:t>
      </w:r>
      <w:r w:rsidR="00527922">
        <w:rPr>
          <w:rFonts w:ascii="Nunito" w:eastAsia="Nunito" w:hAnsi="Nunito" w:cs="Nunito"/>
          <w:sz w:val="24"/>
          <w:szCs w:val="24"/>
        </w:rPr>
        <w:t xml:space="preserve">North </w:t>
      </w:r>
      <w:r>
        <w:rPr>
          <w:rFonts w:ascii="Nunito" w:eastAsia="Nunito" w:hAnsi="Nunito" w:cs="Nunito"/>
          <w:sz w:val="24"/>
          <w:szCs w:val="24"/>
        </w:rPr>
        <w:t xml:space="preserve">Charleston, South Carolina, who serves as </w:t>
      </w:r>
      <w:r w:rsidR="00595D26" w:rsidRPr="00595D26">
        <w:rPr>
          <w:rFonts w:ascii="Nunito" w:eastAsia="Nunito" w:hAnsi="Nunito" w:cs="Nunito"/>
          <w:bCs/>
          <w:sz w:val="24"/>
          <w:szCs w:val="24"/>
        </w:rPr>
        <w:t>SCDRA</w:t>
      </w:r>
      <w:r>
        <w:rPr>
          <w:rFonts w:ascii="Nunito" w:eastAsia="Nunito" w:hAnsi="Nunito" w:cs="Nunito"/>
          <w:sz w:val="24"/>
          <w:szCs w:val="24"/>
        </w:rPr>
        <w:t xml:space="preserve">'s backbone agency.  </w:t>
      </w:r>
      <w:r w:rsidR="00DD2B9E" w:rsidRPr="00595D26">
        <w:rPr>
          <w:rFonts w:ascii="Nunito" w:eastAsia="Nunito" w:hAnsi="Nunito" w:cs="Nunito"/>
          <w:bCs/>
          <w:sz w:val="24"/>
          <w:szCs w:val="24"/>
        </w:rPr>
        <w:t>SCDRA</w:t>
      </w:r>
      <w:r>
        <w:rPr>
          <w:rFonts w:ascii="Nunito" w:eastAsia="Nunito" w:hAnsi="Nunito" w:cs="Nunito"/>
          <w:sz w:val="24"/>
          <w:szCs w:val="24"/>
        </w:rPr>
        <w:t xml:space="preserve"> is a </w:t>
      </w:r>
      <w:r w:rsidR="00EB4110">
        <w:rPr>
          <w:rFonts w:ascii="Nunito" w:eastAsia="Nunito" w:hAnsi="Nunito" w:cs="Nunito"/>
          <w:sz w:val="24"/>
          <w:szCs w:val="24"/>
        </w:rPr>
        <w:t>statewide</w:t>
      </w:r>
      <w:r>
        <w:rPr>
          <w:rFonts w:ascii="Nunito" w:eastAsia="Nunito" w:hAnsi="Nunito" w:cs="Nunito"/>
          <w:sz w:val="24"/>
          <w:szCs w:val="24"/>
        </w:rPr>
        <w:t xml:space="preserve"> strategic alliance representing a cross sector of businesses, governments, and </w:t>
      </w:r>
      <w:r w:rsidR="00EA7CFE">
        <w:rPr>
          <w:rFonts w:ascii="Nunito" w:eastAsia="Nunito" w:hAnsi="Nunito" w:cs="Nunito"/>
          <w:sz w:val="24"/>
          <w:szCs w:val="24"/>
        </w:rPr>
        <w:t>non-profit</w:t>
      </w:r>
      <w:r w:rsidR="00AC4652">
        <w:rPr>
          <w:rFonts w:ascii="Nunito" w:eastAsia="Nunito" w:hAnsi="Nunito" w:cs="Nunito"/>
          <w:sz w:val="24"/>
          <w:szCs w:val="24"/>
        </w:rPr>
        <w:t xml:space="preserve"> </w:t>
      </w:r>
      <w:r w:rsidR="00185B77">
        <w:rPr>
          <w:rFonts w:ascii="Nunito" w:eastAsia="Nunito" w:hAnsi="Nunito" w:cs="Nunito"/>
          <w:sz w:val="24"/>
          <w:szCs w:val="24"/>
        </w:rPr>
        <w:t>organizations dedicated</w:t>
      </w:r>
      <w:r>
        <w:rPr>
          <w:rFonts w:ascii="Nunito" w:eastAsia="Nunito" w:hAnsi="Nunito" w:cs="Nunito"/>
          <w:sz w:val="24"/>
          <w:szCs w:val="24"/>
        </w:rPr>
        <w:t xml:space="preserve"> to activities that </w:t>
      </w:r>
      <w:r w:rsidR="00CF0297">
        <w:rPr>
          <w:rFonts w:ascii="Nunito" w:eastAsia="Nunito" w:hAnsi="Nunito" w:cs="Nunito"/>
          <w:sz w:val="24"/>
          <w:szCs w:val="24"/>
        </w:rPr>
        <w:t>provide</w:t>
      </w:r>
      <w:r>
        <w:rPr>
          <w:rFonts w:ascii="Nunito" w:eastAsia="Nunito" w:hAnsi="Nunito" w:cs="Nunito"/>
          <w:sz w:val="24"/>
          <w:szCs w:val="24"/>
        </w:rPr>
        <w:t xml:space="preserve"> digital </w:t>
      </w:r>
      <w:r w:rsidR="00CF0297">
        <w:rPr>
          <w:rFonts w:ascii="Nunito" w:eastAsia="Nunito" w:hAnsi="Nunito" w:cs="Nunito"/>
          <w:sz w:val="24"/>
          <w:szCs w:val="24"/>
        </w:rPr>
        <w:t xml:space="preserve">resources </w:t>
      </w:r>
      <w:r>
        <w:rPr>
          <w:rFonts w:ascii="Nunito" w:eastAsia="Nunito" w:hAnsi="Nunito" w:cs="Nunito"/>
          <w:sz w:val="24"/>
          <w:szCs w:val="24"/>
        </w:rPr>
        <w:t xml:space="preserve">across </w:t>
      </w:r>
      <w:r w:rsidR="00CF0297">
        <w:rPr>
          <w:rFonts w:ascii="Nunito" w:eastAsia="Nunito" w:hAnsi="Nunito" w:cs="Nunito"/>
          <w:sz w:val="24"/>
          <w:szCs w:val="24"/>
        </w:rPr>
        <w:t>South Carolina</w:t>
      </w:r>
      <w:r>
        <w:rPr>
          <w:rFonts w:ascii="Nunito" w:eastAsia="Nunito" w:hAnsi="Nunito" w:cs="Nunito"/>
          <w:sz w:val="24"/>
          <w:szCs w:val="24"/>
        </w:rPr>
        <w:t xml:space="preserve">. </w:t>
      </w:r>
    </w:p>
    <w:p w14:paraId="00000018" w14:textId="77777777" w:rsidR="003A5187" w:rsidRDefault="004B5994">
      <w:pPr>
        <w:pStyle w:val="Heading1"/>
        <w:spacing w:after="0" w:line="240" w:lineRule="auto"/>
        <w:rPr>
          <w:rFonts w:ascii="Nunito" w:eastAsia="Nunito" w:hAnsi="Nunito" w:cs="Nunito"/>
          <w:sz w:val="24"/>
          <w:szCs w:val="24"/>
        </w:rPr>
      </w:pPr>
      <w:bookmarkStart w:id="1" w:name="_597n1bl9zsni" w:colFirst="0" w:colLast="0"/>
      <w:bookmarkEnd w:id="1"/>
      <w:r>
        <w:rPr>
          <w:rFonts w:ascii="Nunito" w:eastAsia="Nunito" w:hAnsi="Nunito" w:cs="Nunito"/>
          <w:sz w:val="24"/>
          <w:szCs w:val="24"/>
        </w:rPr>
        <w:t xml:space="preserve">Purpose </w:t>
      </w:r>
    </w:p>
    <w:p w14:paraId="00000019" w14:textId="22BC328A" w:rsidR="003A5187" w:rsidRDefault="004B5994">
      <w:pPr>
        <w:pStyle w:val="Heading1"/>
        <w:pBdr>
          <w:top w:val="nil"/>
          <w:left w:val="nil"/>
          <w:bottom w:val="nil"/>
          <w:right w:val="nil"/>
          <w:between w:val="nil"/>
        </w:pBdr>
        <w:spacing w:before="0" w:after="0" w:line="240" w:lineRule="auto"/>
        <w:rPr>
          <w:rFonts w:ascii="Nunito" w:eastAsia="Nunito" w:hAnsi="Nunito" w:cs="Nunito"/>
          <w:b w:val="0"/>
          <w:sz w:val="24"/>
          <w:szCs w:val="24"/>
        </w:rPr>
      </w:pPr>
      <w:bookmarkStart w:id="2" w:name="_p7ux0bgi9vzk" w:colFirst="0" w:colLast="0"/>
      <w:bookmarkEnd w:id="2"/>
      <w:r>
        <w:rPr>
          <w:rFonts w:ascii="Nunito" w:eastAsia="Nunito" w:hAnsi="Nunito" w:cs="Nunito"/>
          <w:b w:val="0"/>
          <w:sz w:val="24"/>
          <w:szCs w:val="24"/>
        </w:rPr>
        <w:t xml:space="preserve">It is the purpose of the </w:t>
      </w:r>
      <w:r w:rsidR="00055E7A">
        <w:rPr>
          <w:rFonts w:ascii="Nunito" w:eastAsia="Nunito" w:hAnsi="Nunito" w:cs="Nunito"/>
          <w:b w:val="0"/>
          <w:sz w:val="24"/>
          <w:szCs w:val="24"/>
        </w:rPr>
        <w:t>South Carolina Digital Resource Alliance</w:t>
      </w:r>
      <w:r>
        <w:rPr>
          <w:rFonts w:ascii="Nunito" w:eastAsia="Nunito" w:hAnsi="Nunito" w:cs="Nunito"/>
          <w:b w:val="0"/>
          <w:sz w:val="24"/>
          <w:szCs w:val="24"/>
        </w:rPr>
        <w:t>:</w:t>
      </w:r>
    </w:p>
    <w:p w14:paraId="0000001A" w14:textId="5B40E0DA" w:rsidR="003A5187" w:rsidRDefault="004B5994">
      <w:pPr>
        <w:pStyle w:val="Heading1"/>
        <w:numPr>
          <w:ilvl w:val="0"/>
          <w:numId w:val="5"/>
        </w:numPr>
        <w:pBdr>
          <w:top w:val="nil"/>
          <w:left w:val="nil"/>
          <w:bottom w:val="nil"/>
          <w:right w:val="nil"/>
          <w:between w:val="nil"/>
        </w:pBdr>
        <w:spacing w:before="0" w:after="0" w:line="240" w:lineRule="auto"/>
        <w:rPr>
          <w:rFonts w:ascii="Nunito" w:eastAsia="Nunito" w:hAnsi="Nunito" w:cs="Nunito"/>
          <w:b w:val="0"/>
          <w:sz w:val="24"/>
          <w:szCs w:val="24"/>
        </w:rPr>
      </w:pPr>
      <w:bookmarkStart w:id="3" w:name="_yfi0uienmqey" w:colFirst="0" w:colLast="0"/>
      <w:bookmarkEnd w:id="3"/>
      <w:r>
        <w:rPr>
          <w:rFonts w:ascii="Nunito" w:eastAsia="Nunito" w:hAnsi="Nunito" w:cs="Nunito"/>
          <w:b w:val="0"/>
          <w:sz w:val="24"/>
          <w:szCs w:val="24"/>
        </w:rPr>
        <w:t xml:space="preserve">To build and sustain a community </w:t>
      </w:r>
      <w:r w:rsidR="0084598A">
        <w:rPr>
          <w:rFonts w:ascii="Nunito" w:eastAsia="Nunito" w:hAnsi="Nunito" w:cs="Nunito"/>
          <w:b w:val="0"/>
          <w:sz w:val="24"/>
          <w:szCs w:val="24"/>
        </w:rPr>
        <w:t>alliance</w:t>
      </w:r>
      <w:r>
        <w:rPr>
          <w:rFonts w:ascii="Nunito" w:eastAsia="Nunito" w:hAnsi="Nunito" w:cs="Nunito"/>
          <w:b w:val="0"/>
          <w:sz w:val="24"/>
          <w:szCs w:val="24"/>
        </w:rPr>
        <w:t xml:space="preserve"> with a focus on ensuring every household in </w:t>
      </w:r>
      <w:r w:rsidR="00F53DC3">
        <w:rPr>
          <w:rFonts w:ascii="Nunito" w:eastAsia="Nunito" w:hAnsi="Nunito" w:cs="Nunito"/>
          <w:b w:val="0"/>
          <w:sz w:val="24"/>
          <w:szCs w:val="24"/>
        </w:rPr>
        <w:t xml:space="preserve">South Carolina </w:t>
      </w:r>
      <w:r>
        <w:rPr>
          <w:rFonts w:ascii="Nunito" w:eastAsia="Nunito" w:hAnsi="Nunito" w:cs="Nunito"/>
          <w:b w:val="0"/>
          <w:sz w:val="24"/>
          <w:szCs w:val="24"/>
        </w:rPr>
        <w:t>has access to affordable broadband service, internet enabled devices, digital literacy training, and quality technical support.</w:t>
      </w:r>
    </w:p>
    <w:p w14:paraId="0000001B" w14:textId="0251E9D0" w:rsidR="003A5187" w:rsidRDefault="004B5994">
      <w:pPr>
        <w:numPr>
          <w:ilvl w:val="0"/>
          <w:numId w:val="5"/>
        </w:numPr>
        <w:spacing w:after="0" w:line="240" w:lineRule="auto"/>
        <w:rPr>
          <w:rFonts w:ascii="Nunito" w:eastAsia="Nunito" w:hAnsi="Nunito" w:cs="Nunito"/>
          <w:sz w:val="24"/>
          <w:szCs w:val="24"/>
        </w:rPr>
      </w:pPr>
      <w:r>
        <w:rPr>
          <w:rFonts w:ascii="Nunito" w:eastAsia="Nunito" w:hAnsi="Nunito" w:cs="Nunito"/>
          <w:sz w:val="24"/>
          <w:szCs w:val="24"/>
        </w:rPr>
        <w:t xml:space="preserve">To be a vehicle of change to provide residents technical skills necessary to be successful in employment, entrepreneurship, education, life-long learning, civil </w:t>
      </w:r>
      <w:r w:rsidR="00455F24">
        <w:rPr>
          <w:rFonts w:ascii="Nunito" w:eastAsia="Nunito" w:hAnsi="Nunito" w:cs="Nunito"/>
          <w:sz w:val="24"/>
          <w:szCs w:val="24"/>
        </w:rPr>
        <w:t>engagement, and</w:t>
      </w:r>
      <w:r>
        <w:rPr>
          <w:rFonts w:ascii="Nunito" w:eastAsia="Nunito" w:hAnsi="Nunito" w:cs="Nunito"/>
          <w:sz w:val="24"/>
          <w:szCs w:val="24"/>
        </w:rPr>
        <w:t xml:space="preserve"> use of essential online services.</w:t>
      </w:r>
    </w:p>
    <w:p w14:paraId="0000001C" w14:textId="77777777" w:rsidR="003A5187" w:rsidRDefault="004B5994">
      <w:pPr>
        <w:numPr>
          <w:ilvl w:val="0"/>
          <w:numId w:val="5"/>
        </w:numPr>
        <w:spacing w:after="0" w:line="240" w:lineRule="auto"/>
        <w:rPr>
          <w:rFonts w:ascii="Nunito" w:eastAsia="Nunito" w:hAnsi="Nunito" w:cs="Nunito"/>
          <w:sz w:val="24"/>
          <w:szCs w:val="24"/>
        </w:rPr>
      </w:pPr>
      <w:r>
        <w:rPr>
          <w:rFonts w:ascii="Nunito" w:eastAsia="Nunito" w:hAnsi="Nunito" w:cs="Nunito"/>
          <w:sz w:val="24"/>
          <w:szCs w:val="24"/>
        </w:rPr>
        <w:t>To collaborate and encourage efforts of organizations with a shared purpose of eliminating the digital divide in the tri county area.</w:t>
      </w:r>
    </w:p>
    <w:p w14:paraId="0000001D" w14:textId="54B05B89" w:rsidR="003A5187" w:rsidRDefault="004B5994">
      <w:pPr>
        <w:numPr>
          <w:ilvl w:val="0"/>
          <w:numId w:val="5"/>
        </w:numPr>
        <w:spacing w:after="0" w:line="240" w:lineRule="auto"/>
        <w:rPr>
          <w:rFonts w:ascii="Nunito" w:eastAsia="Nunito" w:hAnsi="Nunito" w:cs="Nunito"/>
          <w:sz w:val="24"/>
          <w:szCs w:val="24"/>
        </w:rPr>
      </w:pPr>
      <w:r>
        <w:rPr>
          <w:rFonts w:ascii="Nunito" w:eastAsia="Nunito" w:hAnsi="Nunito" w:cs="Nunito"/>
          <w:sz w:val="24"/>
          <w:szCs w:val="24"/>
        </w:rPr>
        <w:t>To advance community engagement that furthers the mission and vision of the</w:t>
      </w:r>
      <w:r w:rsidR="00C65788">
        <w:rPr>
          <w:rFonts w:ascii="Nunito" w:eastAsia="Nunito" w:hAnsi="Nunito" w:cs="Nunito"/>
          <w:sz w:val="24"/>
          <w:szCs w:val="24"/>
        </w:rPr>
        <w:t xml:space="preserve"> Alliance</w:t>
      </w:r>
      <w:r>
        <w:rPr>
          <w:rFonts w:ascii="Nunito" w:eastAsia="Nunito" w:hAnsi="Nunito" w:cs="Nunito"/>
          <w:sz w:val="24"/>
          <w:szCs w:val="24"/>
        </w:rPr>
        <w:t>.</w:t>
      </w:r>
    </w:p>
    <w:p w14:paraId="0000001E" w14:textId="255CF188" w:rsidR="003A5187" w:rsidRDefault="004B5994">
      <w:pPr>
        <w:pStyle w:val="Heading1"/>
        <w:spacing w:after="0" w:line="240" w:lineRule="auto"/>
        <w:rPr>
          <w:rFonts w:ascii="Nunito" w:eastAsia="Nunito" w:hAnsi="Nunito" w:cs="Nunito"/>
          <w:color w:val="000000"/>
          <w:sz w:val="24"/>
          <w:szCs w:val="24"/>
        </w:rPr>
      </w:pPr>
      <w:bookmarkStart w:id="4" w:name="_xutgxdilunm1" w:colFirst="0" w:colLast="0"/>
      <w:bookmarkEnd w:id="4"/>
      <w:r>
        <w:rPr>
          <w:rFonts w:ascii="Nunito" w:eastAsia="Nunito" w:hAnsi="Nunito" w:cs="Nunito"/>
          <w:sz w:val="24"/>
          <w:szCs w:val="24"/>
        </w:rPr>
        <w:t>Mission</w:t>
      </w:r>
    </w:p>
    <w:p w14:paraId="0000001F" w14:textId="20F51E54" w:rsidR="003A5187" w:rsidRDefault="004B5994">
      <w:pPr>
        <w:pBdr>
          <w:top w:val="nil"/>
          <w:left w:val="nil"/>
          <w:bottom w:val="nil"/>
          <w:right w:val="nil"/>
          <w:between w:val="nil"/>
        </w:pBdr>
        <w:spacing w:after="0" w:line="240" w:lineRule="auto"/>
        <w:jc w:val="both"/>
        <w:rPr>
          <w:rFonts w:ascii="Nunito" w:eastAsia="Nunito" w:hAnsi="Nunito" w:cs="Nunito"/>
          <w:color w:val="000000"/>
          <w:sz w:val="24"/>
          <w:szCs w:val="24"/>
        </w:rPr>
      </w:pPr>
      <w:r>
        <w:rPr>
          <w:rFonts w:ascii="Nunito" w:eastAsia="Nunito" w:hAnsi="Nunito" w:cs="Nunito"/>
          <w:color w:val="000000"/>
          <w:sz w:val="24"/>
          <w:szCs w:val="24"/>
        </w:rPr>
        <w:t xml:space="preserve">The mission of the </w:t>
      </w:r>
      <w:r w:rsidR="00131389">
        <w:rPr>
          <w:rFonts w:ascii="Nunito" w:eastAsia="Nunito" w:hAnsi="Nunito" w:cs="Nunito"/>
          <w:sz w:val="24"/>
          <w:szCs w:val="24"/>
        </w:rPr>
        <w:t>South Carolina Digital Resource Center</w:t>
      </w:r>
      <w:r>
        <w:rPr>
          <w:rFonts w:ascii="Nunito" w:eastAsia="Nunito" w:hAnsi="Nunito" w:cs="Nunito"/>
          <w:sz w:val="24"/>
          <w:szCs w:val="24"/>
        </w:rPr>
        <w:t xml:space="preserve"> is to identify, plan, and promote measurable ways for private and public community members to collectively prepare, educate, and support </w:t>
      </w:r>
      <w:r w:rsidR="00455F24">
        <w:rPr>
          <w:rFonts w:ascii="Nunito" w:eastAsia="Nunito" w:hAnsi="Nunito" w:cs="Nunito"/>
          <w:sz w:val="24"/>
          <w:szCs w:val="24"/>
        </w:rPr>
        <w:t>households, municipalities</w:t>
      </w:r>
      <w:r>
        <w:rPr>
          <w:rFonts w:ascii="Nunito" w:eastAsia="Nunito" w:hAnsi="Nunito" w:cs="Nunito"/>
          <w:sz w:val="24"/>
          <w:szCs w:val="24"/>
        </w:rPr>
        <w:t xml:space="preserve"> and business entities to adopt, utilize, and maximize benefit of broadband services in South Carolina. </w:t>
      </w:r>
    </w:p>
    <w:p w14:paraId="00000020" w14:textId="77777777" w:rsidR="003A5187" w:rsidRDefault="003A5187">
      <w:pPr>
        <w:pBdr>
          <w:top w:val="nil"/>
          <w:left w:val="nil"/>
          <w:bottom w:val="nil"/>
          <w:right w:val="nil"/>
          <w:between w:val="nil"/>
        </w:pBdr>
        <w:spacing w:after="0" w:line="240" w:lineRule="auto"/>
        <w:rPr>
          <w:rFonts w:ascii="Nunito" w:eastAsia="Nunito" w:hAnsi="Nunito" w:cs="Nunito"/>
          <w:color w:val="000000"/>
          <w:sz w:val="24"/>
          <w:szCs w:val="24"/>
        </w:rPr>
      </w:pPr>
    </w:p>
    <w:p w14:paraId="00000021" w14:textId="3675A6EF" w:rsidR="003A5187" w:rsidRDefault="00B12C68">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Vision</w:t>
      </w:r>
    </w:p>
    <w:p w14:paraId="00000022" w14:textId="040F0853" w:rsidR="003A5187" w:rsidRDefault="002D573C">
      <w:pPr>
        <w:pBdr>
          <w:top w:val="nil"/>
          <w:left w:val="nil"/>
          <w:bottom w:val="nil"/>
          <w:right w:val="nil"/>
          <w:between w:val="nil"/>
        </w:pBdr>
        <w:spacing w:after="0" w:line="240" w:lineRule="auto"/>
        <w:rPr>
          <w:rFonts w:ascii="Nunito" w:eastAsia="Nunito" w:hAnsi="Nunito" w:cs="Nunito"/>
          <w:i/>
          <w:color w:val="000000"/>
          <w:sz w:val="24"/>
          <w:szCs w:val="24"/>
          <w:shd w:val="clear" w:color="auto" w:fill="FFF2CC"/>
        </w:rPr>
      </w:pPr>
      <w:r>
        <w:rPr>
          <w:rFonts w:ascii="Nunito" w:eastAsia="Nunito" w:hAnsi="Nunito" w:cs="Nunito"/>
          <w:sz w:val="24"/>
          <w:szCs w:val="24"/>
        </w:rPr>
        <w:t xml:space="preserve">Our vision is a </w:t>
      </w:r>
      <w:r w:rsidR="006E49BD">
        <w:rPr>
          <w:rFonts w:ascii="Nunito" w:eastAsia="Nunito" w:hAnsi="Nunito" w:cs="Nunito"/>
          <w:sz w:val="24"/>
          <w:szCs w:val="24"/>
        </w:rPr>
        <w:t>state</w:t>
      </w:r>
      <w:r>
        <w:rPr>
          <w:rFonts w:ascii="Nunito" w:eastAsia="Nunito" w:hAnsi="Nunito" w:cs="Nunito"/>
          <w:sz w:val="24"/>
          <w:szCs w:val="24"/>
        </w:rPr>
        <w:t xml:space="preserve"> where every individual has equal access to digital resources, skills, and opportunities, empowering them to thrive in the digital age.</w:t>
      </w:r>
    </w:p>
    <w:p w14:paraId="00000029" w14:textId="77777777" w:rsidR="003A5187" w:rsidRDefault="003A5187">
      <w:pPr>
        <w:widowControl w:val="0"/>
        <w:spacing w:after="0" w:line="240" w:lineRule="auto"/>
        <w:rPr>
          <w:rFonts w:ascii="Nunito" w:eastAsia="Nunito" w:hAnsi="Nunito" w:cs="Nunito"/>
          <w:sz w:val="24"/>
          <w:szCs w:val="24"/>
        </w:rPr>
      </w:pPr>
      <w:bookmarkStart w:id="5" w:name="_fjszkao0hcrl" w:colFirst="0" w:colLast="0"/>
      <w:bookmarkEnd w:id="5"/>
    </w:p>
    <w:p w14:paraId="7C11AA52" w14:textId="77777777" w:rsidR="00555A27" w:rsidRDefault="00555A27">
      <w:pPr>
        <w:widowControl w:val="0"/>
        <w:spacing w:after="0" w:line="240" w:lineRule="auto"/>
        <w:rPr>
          <w:rFonts w:ascii="Nunito" w:eastAsia="Nunito" w:hAnsi="Nunito" w:cs="Nunito"/>
          <w:b/>
          <w:sz w:val="24"/>
          <w:szCs w:val="24"/>
        </w:rPr>
      </w:pPr>
    </w:p>
    <w:p w14:paraId="7EA1808E" w14:textId="77777777" w:rsidR="00555A27" w:rsidRDefault="00555A27">
      <w:pPr>
        <w:widowControl w:val="0"/>
        <w:spacing w:after="0" w:line="240" w:lineRule="auto"/>
        <w:rPr>
          <w:rFonts w:ascii="Nunito" w:eastAsia="Nunito" w:hAnsi="Nunito" w:cs="Nunito"/>
          <w:b/>
          <w:sz w:val="24"/>
          <w:szCs w:val="24"/>
        </w:rPr>
      </w:pPr>
    </w:p>
    <w:p w14:paraId="338AD82C" w14:textId="77777777" w:rsidR="00555A27" w:rsidRDefault="00555A27">
      <w:pPr>
        <w:widowControl w:val="0"/>
        <w:spacing w:after="0" w:line="240" w:lineRule="auto"/>
        <w:rPr>
          <w:rFonts w:ascii="Nunito" w:eastAsia="Nunito" w:hAnsi="Nunito" w:cs="Nunito"/>
          <w:b/>
          <w:sz w:val="24"/>
          <w:szCs w:val="24"/>
        </w:rPr>
      </w:pPr>
    </w:p>
    <w:p w14:paraId="619E9A52" w14:textId="77777777" w:rsidR="00555A27" w:rsidRDefault="00555A27" w:rsidP="00555A27">
      <w:pPr>
        <w:widowControl w:val="0"/>
        <w:spacing w:after="0" w:line="240" w:lineRule="auto"/>
        <w:rPr>
          <w:rFonts w:ascii="Nunito" w:eastAsia="Nunito" w:hAnsi="Nunito" w:cs="Nunito"/>
          <w:b/>
          <w:sz w:val="24"/>
          <w:szCs w:val="24"/>
        </w:rPr>
      </w:pPr>
    </w:p>
    <w:p w14:paraId="0000002B" w14:textId="779671F4" w:rsidR="003A5187" w:rsidRPr="00555A27" w:rsidRDefault="004B5994" w:rsidP="00555A27">
      <w:pPr>
        <w:widowControl w:val="0"/>
        <w:spacing w:after="0" w:line="240" w:lineRule="auto"/>
        <w:rPr>
          <w:rFonts w:ascii="Nunito" w:eastAsia="Nunito" w:hAnsi="Nunito" w:cs="Nunito"/>
          <w:b/>
          <w:sz w:val="24"/>
          <w:szCs w:val="24"/>
        </w:rPr>
      </w:pPr>
      <w:r>
        <w:rPr>
          <w:rFonts w:ascii="Nunito" w:eastAsia="Nunito" w:hAnsi="Nunito" w:cs="Nunito"/>
          <w:b/>
          <w:sz w:val="24"/>
          <w:szCs w:val="24"/>
        </w:rPr>
        <w:t>Section 1. Members</w:t>
      </w:r>
    </w:p>
    <w:p w14:paraId="45610BB8" w14:textId="77777777" w:rsidR="0050708E" w:rsidRDefault="0050708E">
      <w:pPr>
        <w:spacing w:after="0" w:line="240" w:lineRule="auto"/>
        <w:rPr>
          <w:rFonts w:ascii="Nunito" w:eastAsia="Nunito" w:hAnsi="Nunito" w:cs="Nunito"/>
          <w:sz w:val="24"/>
          <w:szCs w:val="24"/>
        </w:rPr>
      </w:pPr>
    </w:p>
    <w:p w14:paraId="0000002C" w14:textId="407436A4" w:rsidR="003A5187" w:rsidRDefault="004B5994">
      <w:pPr>
        <w:spacing w:after="0" w:line="240" w:lineRule="auto"/>
        <w:rPr>
          <w:rFonts w:ascii="Nunito" w:eastAsia="Nunito" w:hAnsi="Nunito" w:cs="Nunito"/>
          <w:sz w:val="24"/>
          <w:szCs w:val="24"/>
        </w:rPr>
      </w:pPr>
      <w:r>
        <w:rPr>
          <w:rFonts w:ascii="Nunito" w:eastAsia="Nunito" w:hAnsi="Nunito" w:cs="Nunito"/>
          <w:sz w:val="24"/>
          <w:szCs w:val="24"/>
        </w:rPr>
        <w:t xml:space="preserve">Participation in </w:t>
      </w:r>
      <w:r w:rsidR="00434BBA">
        <w:rPr>
          <w:rFonts w:ascii="Nunito" w:eastAsia="Nunito" w:hAnsi="Nunito" w:cs="Nunito"/>
          <w:sz w:val="24"/>
          <w:szCs w:val="24"/>
        </w:rPr>
        <w:t>SCDRA</w:t>
      </w:r>
      <w:r>
        <w:rPr>
          <w:rFonts w:ascii="Nunito" w:eastAsia="Nunito" w:hAnsi="Nunito" w:cs="Nunito"/>
          <w:sz w:val="24"/>
          <w:szCs w:val="24"/>
        </w:rPr>
        <w:t xml:space="preserve"> is open to organizations and individuals interested in fostering the </w:t>
      </w:r>
      <w:r w:rsidR="00980605">
        <w:rPr>
          <w:rFonts w:ascii="Nunito" w:eastAsia="Nunito" w:hAnsi="Nunito" w:cs="Nunito"/>
          <w:sz w:val="24"/>
          <w:szCs w:val="24"/>
        </w:rPr>
        <w:t xml:space="preserve">mission and </w:t>
      </w:r>
      <w:r>
        <w:rPr>
          <w:rFonts w:ascii="Nunito" w:eastAsia="Nunito" w:hAnsi="Nunito" w:cs="Nunito"/>
          <w:sz w:val="24"/>
          <w:szCs w:val="24"/>
        </w:rPr>
        <w:t xml:space="preserve">vision by actively engaging in the planning and work of the </w:t>
      </w:r>
      <w:r w:rsidR="00434BBA">
        <w:rPr>
          <w:rFonts w:ascii="Nunito" w:eastAsia="Nunito" w:hAnsi="Nunito" w:cs="Nunito"/>
          <w:sz w:val="24"/>
          <w:szCs w:val="24"/>
        </w:rPr>
        <w:t>Alliance</w:t>
      </w:r>
      <w:r>
        <w:rPr>
          <w:rFonts w:ascii="Nunito" w:eastAsia="Nunito" w:hAnsi="Nunito" w:cs="Nunito"/>
          <w:sz w:val="24"/>
          <w:szCs w:val="24"/>
        </w:rPr>
        <w:t xml:space="preserve">. </w:t>
      </w:r>
    </w:p>
    <w:p w14:paraId="0000002D" w14:textId="77777777" w:rsidR="003A5187" w:rsidRDefault="003A5187">
      <w:pPr>
        <w:widowControl w:val="0"/>
        <w:spacing w:after="0" w:line="240" w:lineRule="auto"/>
        <w:rPr>
          <w:rFonts w:ascii="Nunito" w:eastAsia="Nunito" w:hAnsi="Nunito" w:cs="Nunito"/>
          <w:sz w:val="24"/>
          <w:szCs w:val="24"/>
        </w:rPr>
      </w:pPr>
    </w:p>
    <w:p w14:paraId="0000002E" w14:textId="70CC93CF" w:rsidR="003A5187" w:rsidRDefault="004B5994">
      <w:pPr>
        <w:widowControl w:val="0"/>
        <w:spacing w:after="0" w:line="240" w:lineRule="auto"/>
        <w:rPr>
          <w:rFonts w:ascii="Nunito" w:eastAsia="Nunito" w:hAnsi="Nunito" w:cs="Nunito"/>
          <w:color w:val="001832"/>
          <w:sz w:val="24"/>
          <w:szCs w:val="24"/>
        </w:rPr>
      </w:pPr>
      <w:r>
        <w:rPr>
          <w:rFonts w:ascii="Nunito" w:eastAsia="Nunito" w:hAnsi="Nunito" w:cs="Nunito"/>
          <w:b/>
          <w:sz w:val="24"/>
          <w:szCs w:val="24"/>
        </w:rPr>
        <w:t>Section 1.1   Definition of Membership</w:t>
      </w:r>
      <w:r>
        <w:rPr>
          <w:rFonts w:ascii="Nunito" w:eastAsia="Nunito" w:hAnsi="Nunito" w:cs="Nunito"/>
          <w:sz w:val="24"/>
          <w:szCs w:val="24"/>
        </w:rPr>
        <w:t xml:space="preserve"> - The </w:t>
      </w:r>
      <w:r w:rsidR="00434BBA">
        <w:rPr>
          <w:rFonts w:ascii="Nunito" w:eastAsia="Nunito" w:hAnsi="Nunito" w:cs="Nunito"/>
          <w:sz w:val="24"/>
          <w:szCs w:val="24"/>
        </w:rPr>
        <w:t>Alliance</w:t>
      </w:r>
      <w:r>
        <w:rPr>
          <w:rFonts w:ascii="Nunito" w:eastAsia="Nunito" w:hAnsi="Nunito" w:cs="Nunito"/>
          <w:sz w:val="24"/>
          <w:szCs w:val="24"/>
        </w:rPr>
        <w:t xml:space="preserve">’s membership shall consist of Members from any public or private organization/resident living or operating within </w:t>
      </w:r>
      <w:r w:rsidR="00F37011">
        <w:rPr>
          <w:rFonts w:ascii="Nunito" w:eastAsia="Nunito" w:hAnsi="Nunito" w:cs="Nunito"/>
          <w:sz w:val="24"/>
          <w:szCs w:val="24"/>
        </w:rPr>
        <w:t xml:space="preserve">South Carolina </w:t>
      </w:r>
      <w:r>
        <w:rPr>
          <w:rFonts w:ascii="Nunito" w:eastAsia="Nunito" w:hAnsi="Nunito" w:cs="Nunito"/>
          <w:color w:val="001832"/>
          <w:sz w:val="24"/>
          <w:szCs w:val="24"/>
        </w:rPr>
        <w:t xml:space="preserve">involved and dedicated to the purposes of </w:t>
      </w:r>
      <w:r w:rsidR="00F37011">
        <w:rPr>
          <w:rFonts w:ascii="Nunito" w:eastAsia="Nunito" w:hAnsi="Nunito" w:cs="Nunito"/>
          <w:color w:val="001832"/>
          <w:sz w:val="24"/>
          <w:szCs w:val="24"/>
        </w:rPr>
        <w:t>SCDRA</w:t>
      </w:r>
      <w:r>
        <w:rPr>
          <w:rFonts w:ascii="Nunito" w:eastAsia="Nunito" w:hAnsi="Nunito" w:cs="Nunito"/>
          <w:color w:val="001832"/>
          <w:sz w:val="24"/>
          <w:szCs w:val="24"/>
        </w:rPr>
        <w:t>.</w:t>
      </w:r>
    </w:p>
    <w:p w14:paraId="0000002F" w14:textId="77777777" w:rsidR="003A5187" w:rsidRDefault="003A5187">
      <w:pPr>
        <w:widowControl w:val="0"/>
        <w:spacing w:after="0" w:line="240" w:lineRule="auto"/>
        <w:rPr>
          <w:rFonts w:ascii="Nunito" w:eastAsia="Nunito" w:hAnsi="Nunito" w:cs="Nunito"/>
          <w:color w:val="001832"/>
          <w:sz w:val="24"/>
          <w:szCs w:val="24"/>
        </w:rPr>
      </w:pPr>
    </w:p>
    <w:p w14:paraId="00000030" w14:textId="6CE3EF63" w:rsidR="003A5187" w:rsidRDefault="00F37011">
      <w:pPr>
        <w:widowControl w:val="0"/>
        <w:spacing w:after="0" w:line="240" w:lineRule="auto"/>
        <w:rPr>
          <w:rFonts w:ascii="Nunito" w:eastAsia="Nunito" w:hAnsi="Nunito" w:cs="Nunito"/>
          <w:sz w:val="24"/>
          <w:szCs w:val="24"/>
        </w:rPr>
      </w:pPr>
      <w:r>
        <w:rPr>
          <w:rFonts w:ascii="Nunito" w:eastAsia="Nunito" w:hAnsi="Nunito" w:cs="Nunito"/>
          <w:sz w:val="24"/>
          <w:szCs w:val="24"/>
        </w:rPr>
        <w:t>SCDRA</w:t>
      </w:r>
      <w:r w:rsidR="004B5994">
        <w:rPr>
          <w:rFonts w:ascii="Nunito" w:eastAsia="Nunito" w:hAnsi="Nunito" w:cs="Nunito"/>
          <w:sz w:val="24"/>
          <w:szCs w:val="24"/>
        </w:rPr>
        <w:t xml:space="preserve"> will be comprised of organizations/affiliations representing the following main categories:</w:t>
      </w:r>
    </w:p>
    <w:p w14:paraId="00000031" w14:textId="6D0DE4B8" w:rsidR="003A5187" w:rsidRDefault="004B5994">
      <w:pPr>
        <w:widowControl w:val="0"/>
        <w:spacing w:after="0" w:line="240" w:lineRule="auto"/>
        <w:rPr>
          <w:rFonts w:ascii="Nunito" w:eastAsia="Nunito" w:hAnsi="Nunito" w:cs="Nunito"/>
          <w:sz w:val="24"/>
          <w:szCs w:val="24"/>
        </w:rPr>
      </w:pPr>
      <w:r>
        <w:rPr>
          <w:rFonts w:ascii="Nunito" w:eastAsia="Nunito" w:hAnsi="Nunito" w:cs="Nunito"/>
          <w:sz w:val="24"/>
          <w:szCs w:val="24"/>
        </w:rPr>
        <w:t>1.</w:t>
      </w:r>
      <w:r w:rsidR="00980605">
        <w:rPr>
          <w:rFonts w:ascii="Nunito" w:eastAsia="Nunito" w:hAnsi="Nunito" w:cs="Nunito"/>
          <w:sz w:val="24"/>
          <w:szCs w:val="24"/>
        </w:rPr>
        <w:t xml:space="preserve"> </w:t>
      </w:r>
      <w:r>
        <w:rPr>
          <w:rFonts w:ascii="Nunito" w:eastAsia="Nunito" w:hAnsi="Nunito" w:cs="Nunito"/>
          <w:sz w:val="24"/>
          <w:szCs w:val="24"/>
        </w:rPr>
        <w:t>Community-based nonprofits, human service providers or neighborhood units</w:t>
      </w:r>
    </w:p>
    <w:p w14:paraId="00000032" w14:textId="77777777" w:rsidR="003A5187" w:rsidRDefault="004B5994">
      <w:pPr>
        <w:widowControl w:val="0"/>
        <w:spacing w:after="0" w:line="240" w:lineRule="auto"/>
        <w:rPr>
          <w:rFonts w:ascii="Nunito" w:eastAsia="Nunito" w:hAnsi="Nunito" w:cs="Nunito"/>
          <w:sz w:val="24"/>
          <w:szCs w:val="24"/>
        </w:rPr>
      </w:pPr>
      <w:r>
        <w:rPr>
          <w:rFonts w:ascii="Nunito" w:eastAsia="Nunito" w:hAnsi="Nunito" w:cs="Nunito"/>
          <w:sz w:val="24"/>
          <w:szCs w:val="24"/>
        </w:rPr>
        <w:t>2. Internet Service Providers (ISPs) and Technology Companies</w:t>
      </w:r>
    </w:p>
    <w:p w14:paraId="00000033" w14:textId="77777777" w:rsidR="003A5187" w:rsidRDefault="004B5994">
      <w:pPr>
        <w:widowControl w:val="0"/>
        <w:spacing w:after="0" w:line="240" w:lineRule="auto"/>
        <w:rPr>
          <w:rFonts w:ascii="Nunito" w:eastAsia="Nunito" w:hAnsi="Nunito" w:cs="Nunito"/>
          <w:sz w:val="24"/>
          <w:szCs w:val="24"/>
        </w:rPr>
      </w:pPr>
      <w:r>
        <w:rPr>
          <w:rFonts w:ascii="Nunito" w:eastAsia="Nunito" w:hAnsi="Nunito" w:cs="Nunito"/>
          <w:sz w:val="24"/>
          <w:szCs w:val="24"/>
        </w:rPr>
        <w:t>3. Digital Learning Entities: Libraries, School Districts, Universities, literacy agencies</w:t>
      </w:r>
    </w:p>
    <w:p w14:paraId="00000034" w14:textId="5A3DCD06" w:rsidR="003A5187" w:rsidRDefault="004B5994">
      <w:pPr>
        <w:widowControl w:val="0"/>
        <w:spacing w:after="0" w:line="240" w:lineRule="auto"/>
        <w:rPr>
          <w:rFonts w:ascii="Nunito" w:eastAsia="Nunito" w:hAnsi="Nunito" w:cs="Nunito"/>
          <w:sz w:val="24"/>
          <w:szCs w:val="24"/>
        </w:rPr>
      </w:pPr>
      <w:r>
        <w:rPr>
          <w:rFonts w:ascii="Nunito" w:eastAsia="Nunito" w:hAnsi="Nunito" w:cs="Nunito"/>
          <w:sz w:val="24"/>
          <w:szCs w:val="24"/>
        </w:rPr>
        <w:t xml:space="preserve">4. Government, economic </w:t>
      </w:r>
      <w:r w:rsidR="0007723B">
        <w:rPr>
          <w:rFonts w:ascii="Nunito" w:eastAsia="Nunito" w:hAnsi="Nunito" w:cs="Nunito"/>
          <w:sz w:val="24"/>
          <w:szCs w:val="24"/>
        </w:rPr>
        <w:t>development,</w:t>
      </w:r>
      <w:r>
        <w:rPr>
          <w:rFonts w:ascii="Nunito" w:eastAsia="Nunito" w:hAnsi="Nunito" w:cs="Nunito"/>
          <w:sz w:val="24"/>
          <w:szCs w:val="24"/>
        </w:rPr>
        <w:t xml:space="preserve"> and workforce development authorities. </w:t>
      </w:r>
    </w:p>
    <w:p w14:paraId="00000035" w14:textId="490C55AA" w:rsidR="003A5187" w:rsidRDefault="004B5994">
      <w:pPr>
        <w:widowControl w:val="0"/>
        <w:spacing w:after="0" w:line="240" w:lineRule="auto"/>
        <w:rPr>
          <w:rFonts w:ascii="Nunito" w:eastAsia="Nunito" w:hAnsi="Nunito" w:cs="Nunito"/>
          <w:sz w:val="24"/>
          <w:szCs w:val="24"/>
        </w:rPr>
      </w:pPr>
      <w:r>
        <w:rPr>
          <w:rFonts w:ascii="Nunito" w:eastAsia="Nunito" w:hAnsi="Nunito" w:cs="Nunito"/>
          <w:sz w:val="24"/>
          <w:szCs w:val="24"/>
        </w:rPr>
        <w:t>5.</w:t>
      </w:r>
      <w:r w:rsidR="00980605">
        <w:rPr>
          <w:rFonts w:ascii="Nunito" w:eastAsia="Nunito" w:hAnsi="Nunito" w:cs="Nunito"/>
          <w:sz w:val="24"/>
          <w:szCs w:val="24"/>
        </w:rPr>
        <w:t xml:space="preserve"> </w:t>
      </w:r>
      <w:r>
        <w:rPr>
          <w:rFonts w:ascii="Nunito" w:eastAsia="Nunito" w:hAnsi="Nunito" w:cs="Nunito"/>
          <w:sz w:val="24"/>
          <w:szCs w:val="24"/>
        </w:rPr>
        <w:t xml:space="preserve">Funders, </w:t>
      </w:r>
      <w:r w:rsidR="0007723B">
        <w:rPr>
          <w:rFonts w:ascii="Nunito" w:eastAsia="Nunito" w:hAnsi="Nunito" w:cs="Nunito"/>
          <w:sz w:val="24"/>
          <w:szCs w:val="24"/>
        </w:rPr>
        <w:t>Evaluators,</w:t>
      </w:r>
      <w:r>
        <w:rPr>
          <w:rFonts w:ascii="Nunito" w:eastAsia="Nunito" w:hAnsi="Nunito" w:cs="Nunito"/>
          <w:sz w:val="24"/>
          <w:szCs w:val="24"/>
        </w:rPr>
        <w:t xml:space="preserve"> and Investors in digital equity</w:t>
      </w:r>
    </w:p>
    <w:p w14:paraId="00000036" w14:textId="77777777" w:rsidR="003A5187" w:rsidRDefault="003A5187">
      <w:pPr>
        <w:widowControl w:val="0"/>
        <w:spacing w:after="0" w:line="240" w:lineRule="auto"/>
        <w:rPr>
          <w:rFonts w:ascii="Nunito" w:eastAsia="Nunito" w:hAnsi="Nunito" w:cs="Nunito"/>
          <w:sz w:val="24"/>
          <w:szCs w:val="24"/>
        </w:rPr>
      </w:pPr>
    </w:p>
    <w:p w14:paraId="00000039" w14:textId="00379A6D" w:rsidR="003A5187" w:rsidRDefault="004B5994">
      <w:pPr>
        <w:widowControl w:val="0"/>
        <w:spacing w:after="0" w:line="240" w:lineRule="auto"/>
        <w:rPr>
          <w:rFonts w:ascii="Nunito" w:eastAsia="Nunito" w:hAnsi="Nunito" w:cs="Nunito"/>
          <w:sz w:val="24"/>
          <w:szCs w:val="24"/>
          <w:shd w:val="clear" w:color="auto" w:fill="CFE2F3"/>
        </w:rPr>
      </w:pPr>
      <w:r>
        <w:rPr>
          <w:rFonts w:ascii="Nunito" w:eastAsia="Nunito" w:hAnsi="Nunito" w:cs="Nunito"/>
          <w:b/>
          <w:color w:val="001832"/>
          <w:sz w:val="24"/>
          <w:szCs w:val="24"/>
        </w:rPr>
        <w:t>Section 1.</w:t>
      </w:r>
      <w:r w:rsidR="000A16B9">
        <w:rPr>
          <w:rFonts w:ascii="Nunito" w:eastAsia="Nunito" w:hAnsi="Nunito" w:cs="Nunito"/>
          <w:b/>
          <w:color w:val="001832"/>
          <w:sz w:val="24"/>
          <w:szCs w:val="24"/>
        </w:rPr>
        <w:t>2</w:t>
      </w:r>
      <w:r>
        <w:rPr>
          <w:rFonts w:ascii="Nunito" w:eastAsia="Nunito" w:hAnsi="Nunito" w:cs="Nunito"/>
          <w:b/>
          <w:color w:val="001832"/>
          <w:sz w:val="24"/>
          <w:szCs w:val="24"/>
        </w:rPr>
        <w:t xml:space="preserve"> Membership Rights and Responsibilities </w:t>
      </w:r>
      <w:r w:rsidR="00E2540E">
        <w:rPr>
          <w:rFonts w:ascii="Nunito" w:eastAsia="Nunito" w:hAnsi="Nunito" w:cs="Nunito"/>
          <w:b/>
          <w:color w:val="001832"/>
          <w:sz w:val="24"/>
          <w:szCs w:val="24"/>
        </w:rPr>
        <w:t>–</w:t>
      </w:r>
      <w:r>
        <w:rPr>
          <w:rFonts w:ascii="Nunito" w:eastAsia="Nunito" w:hAnsi="Nunito" w:cs="Nunito"/>
          <w:b/>
          <w:color w:val="001832"/>
          <w:sz w:val="24"/>
          <w:szCs w:val="24"/>
        </w:rPr>
        <w:t xml:space="preserve"> </w:t>
      </w:r>
      <w:r w:rsidR="0046439C" w:rsidRPr="00E2540E">
        <w:rPr>
          <w:rFonts w:ascii="Nunito" w:eastAsia="Nunito" w:hAnsi="Nunito" w:cs="Nunito"/>
          <w:bCs/>
          <w:color w:val="001832"/>
          <w:sz w:val="24"/>
          <w:szCs w:val="24"/>
        </w:rPr>
        <w:t>M</w:t>
      </w:r>
      <w:r w:rsidR="00E2540E">
        <w:rPr>
          <w:rFonts w:ascii="Nunito" w:eastAsia="Nunito" w:hAnsi="Nunito" w:cs="Nunito"/>
          <w:bCs/>
          <w:color w:val="001832"/>
          <w:sz w:val="24"/>
          <w:szCs w:val="24"/>
        </w:rPr>
        <w:t xml:space="preserve">embers shall be eligible to serve on the Executive Committee, </w:t>
      </w:r>
      <w:r w:rsidR="008D1319">
        <w:rPr>
          <w:rFonts w:ascii="Nunito" w:eastAsia="Nunito" w:hAnsi="Nunito" w:cs="Nunito"/>
          <w:bCs/>
          <w:color w:val="001832"/>
          <w:sz w:val="24"/>
          <w:szCs w:val="24"/>
        </w:rPr>
        <w:t xml:space="preserve">Chair and serve on Work Groups and Committees, and have voting rights. </w:t>
      </w:r>
    </w:p>
    <w:p w14:paraId="0000003A" w14:textId="77777777" w:rsidR="003A5187" w:rsidRDefault="003A5187">
      <w:pPr>
        <w:widowControl w:val="0"/>
        <w:spacing w:after="0" w:line="240" w:lineRule="auto"/>
        <w:rPr>
          <w:rFonts w:ascii="Nunito" w:eastAsia="Nunito" w:hAnsi="Nunito" w:cs="Nunito"/>
          <w:sz w:val="24"/>
          <w:szCs w:val="24"/>
        </w:rPr>
      </w:pPr>
    </w:p>
    <w:p w14:paraId="0000003B" w14:textId="6479807C" w:rsidR="003A5187" w:rsidRDefault="004B5994">
      <w:pPr>
        <w:widowControl w:val="0"/>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3</w:t>
      </w:r>
      <w:r>
        <w:rPr>
          <w:rFonts w:ascii="Nunito" w:eastAsia="Nunito" w:hAnsi="Nunito" w:cs="Nunito"/>
          <w:b/>
          <w:sz w:val="24"/>
          <w:szCs w:val="24"/>
        </w:rPr>
        <w:t xml:space="preserve"> Applications for Membership.  </w:t>
      </w:r>
      <w:r>
        <w:rPr>
          <w:rFonts w:ascii="Nunito" w:eastAsia="Nunito" w:hAnsi="Nunito" w:cs="Nunito"/>
          <w:sz w:val="24"/>
          <w:szCs w:val="24"/>
        </w:rPr>
        <w:t>Applications for membership shall be submitted in a method or form approved by the Executive Committee.</w:t>
      </w:r>
    </w:p>
    <w:p w14:paraId="0000003C" w14:textId="77777777" w:rsidR="003A5187" w:rsidRDefault="003A5187">
      <w:pPr>
        <w:widowControl w:val="0"/>
        <w:spacing w:after="0" w:line="240" w:lineRule="auto"/>
        <w:rPr>
          <w:rFonts w:ascii="Nunito" w:eastAsia="Nunito" w:hAnsi="Nunito" w:cs="Nunito"/>
          <w:sz w:val="24"/>
          <w:szCs w:val="24"/>
        </w:rPr>
      </w:pPr>
    </w:p>
    <w:p w14:paraId="00000043" w14:textId="67B8CD71"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4</w:t>
      </w:r>
      <w:r>
        <w:rPr>
          <w:rFonts w:ascii="Nunito" w:eastAsia="Nunito" w:hAnsi="Nunito" w:cs="Nunito"/>
          <w:b/>
          <w:sz w:val="24"/>
          <w:szCs w:val="24"/>
        </w:rPr>
        <w:t xml:space="preserve">   Suspension or Removal of Memberships</w:t>
      </w:r>
      <w:r>
        <w:rPr>
          <w:rFonts w:ascii="Nunito" w:eastAsia="Nunito" w:hAnsi="Nunito" w:cs="Nunito"/>
          <w:sz w:val="24"/>
          <w:szCs w:val="24"/>
        </w:rPr>
        <w:t xml:space="preserve">.  Any member may be censured, suspended, or removed from membership for cause by a vote of two-thirds of the Executive Committee.  Prior to any of these actions being taken, a member shall be advised of the complaint against the member, and the member shall be given a reasonable opportunity to respond. Such member, if removed, may appeal the decision of the Executive Committee to the voting members of the </w:t>
      </w:r>
      <w:r w:rsidR="000E32DF">
        <w:rPr>
          <w:rFonts w:ascii="Nunito" w:eastAsia="Nunito" w:hAnsi="Nunito" w:cs="Nunito"/>
          <w:sz w:val="24"/>
          <w:szCs w:val="24"/>
        </w:rPr>
        <w:t>Alliance</w:t>
      </w:r>
      <w:r>
        <w:rPr>
          <w:rFonts w:ascii="Nunito" w:eastAsia="Nunito" w:hAnsi="Nunito" w:cs="Nunito"/>
          <w:sz w:val="24"/>
          <w:szCs w:val="24"/>
        </w:rPr>
        <w:t xml:space="preserve"> at the annual meeting of the members provided that notice of such intent is provided to the Chairperson of the </w:t>
      </w:r>
      <w:r w:rsidR="00F56677">
        <w:rPr>
          <w:rFonts w:ascii="Nunito" w:eastAsia="Nunito" w:hAnsi="Nunito" w:cs="Nunito"/>
          <w:sz w:val="24"/>
          <w:szCs w:val="24"/>
        </w:rPr>
        <w:t>Alliance</w:t>
      </w:r>
      <w:r>
        <w:rPr>
          <w:rFonts w:ascii="Nunito" w:eastAsia="Nunito" w:hAnsi="Nunito" w:cs="Nunito"/>
          <w:sz w:val="24"/>
          <w:szCs w:val="24"/>
        </w:rPr>
        <w:t xml:space="preserve"> at least two weeks in advance of the annual meeting. </w:t>
      </w:r>
    </w:p>
    <w:p w14:paraId="00000044" w14:textId="77777777" w:rsidR="003A5187" w:rsidRDefault="003A5187">
      <w:pPr>
        <w:pBdr>
          <w:top w:val="nil"/>
          <w:left w:val="nil"/>
          <w:bottom w:val="nil"/>
          <w:right w:val="nil"/>
          <w:between w:val="nil"/>
        </w:pBdr>
        <w:spacing w:after="0" w:line="240" w:lineRule="auto"/>
        <w:rPr>
          <w:rFonts w:ascii="Nunito" w:eastAsia="Nunito" w:hAnsi="Nunito" w:cs="Nunito"/>
          <w:sz w:val="24"/>
          <w:szCs w:val="24"/>
        </w:rPr>
      </w:pPr>
    </w:p>
    <w:p w14:paraId="00000045" w14:textId="18D936FF"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5</w:t>
      </w:r>
      <w:r>
        <w:rPr>
          <w:rFonts w:ascii="Nunito" w:eastAsia="Nunito" w:hAnsi="Nunito" w:cs="Nunito"/>
          <w:b/>
          <w:sz w:val="24"/>
          <w:szCs w:val="24"/>
        </w:rPr>
        <w:t xml:space="preserve">     Annual Members Meeting. </w:t>
      </w:r>
      <w:r>
        <w:rPr>
          <w:rFonts w:ascii="Nunito" w:eastAsia="Nunito" w:hAnsi="Nunito" w:cs="Nunito"/>
          <w:sz w:val="24"/>
          <w:szCs w:val="24"/>
        </w:rPr>
        <w:t xml:space="preserve">The annual meeting of the members of the </w:t>
      </w:r>
      <w:r w:rsidR="00F56677">
        <w:rPr>
          <w:rFonts w:ascii="Nunito" w:eastAsia="Nunito" w:hAnsi="Nunito" w:cs="Nunito"/>
          <w:sz w:val="24"/>
          <w:szCs w:val="24"/>
        </w:rPr>
        <w:t>Alliance</w:t>
      </w:r>
      <w:r>
        <w:rPr>
          <w:rFonts w:ascii="Nunito" w:eastAsia="Nunito" w:hAnsi="Nunito" w:cs="Nunito"/>
          <w:sz w:val="24"/>
          <w:szCs w:val="24"/>
        </w:rPr>
        <w:t xml:space="preserve"> shall be held each year at a place and date to be determined by the Executive Committee and Manager.  If circumstances beyond control prevent the holding of an annual conference the meeting may be convened via electronic means.</w:t>
      </w:r>
    </w:p>
    <w:p w14:paraId="00000046" w14:textId="77777777" w:rsidR="003A5187" w:rsidRDefault="003A5187">
      <w:pPr>
        <w:pBdr>
          <w:top w:val="nil"/>
          <w:left w:val="nil"/>
          <w:bottom w:val="nil"/>
          <w:right w:val="nil"/>
          <w:between w:val="nil"/>
        </w:pBdr>
        <w:spacing w:after="0" w:line="240" w:lineRule="auto"/>
        <w:rPr>
          <w:rFonts w:ascii="Nunito" w:eastAsia="Nunito" w:hAnsi="Nunito" w:cs="Nunito"/>
          <w:sz w:val="24"/>
          <w:szCs w:val="24"/>
        </w:rPr>
      </w:pPr>
    </w:p>
    <w:p w14:paraId="27578E8B" w14:textId="77777777" w:rsidR="00EF208C" w:rsidRDefault="00EF208C">
      <w:pPr>
        <w:pBdr>
          <w:top w:val="nil"/>
          <w:left w:val="nil"/>
          <w:bottom w:val="nil"/>
          <w:right w:val="nil"/>
          <w:between w:val="nil"/>
        </w:pBdr>
        <w:spacing w:after="0" w:line="240" w:lineRule="auto"/>
        <w:rPr>
          <w:rFonts w:ascii="Nunito" w:eastAsia="Nunito" w:hAnsi="Nunito" w:cs="Nunito"/>
          <w:b/>
          <w:sz w:val="24"/>
          <w:szCs w:val="24"/>
        </w:rPr>
      </w:pPr>
    </w:p>
    <w:p w14:paraId="60041B58" w14:textId="77777777" w:rsidR="00EF208C" w:rsidRDefault="00EF208C">
      <w:pPr>
        <w:pBdr>
          <w:top w:val="nil"/>
          <w:left w:val="nil"/>
          <w:bottom w:val="nil"/>
          <w:right w:val="nil"/>
          <w:between w:val="nil"/>
        </w:pBdr>
        <w:spacing w:after="0" w:line="240" w:lineRule="auto"/>
        <w:rPr>
          <w:rFonts w:ascii="Nunito" w:eastAsia="Nunito" w:hAnsi="Nunito" w:cs="Nunito"/>
          <w:b/>
          <w:sz w:val="24"/>
          <w:szCs w:val="24"/>
        </w:rPr>
      </w:pPr>
    </w:p>
    <w:p w14:paraId="00000047" w14:textId="53202AFF"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06</w:t>
      </w:r>
      <w:r>
        <w:rPr>
          <w:rFonts w:ascii="Nunito" w:eastAsia="Nunito" w:hAnsi="Nunito" w:cs="Nunito"/>
          <w:b/>
          <w:sz w:val="24"/>
          <w:szCs w:val="24"/>
        </w:rPr>
        <w:t xml:space="preserve">   Purpose of the Annual Members Meeting. </w:t>
      </w:r>
      <w:r>
        <w:rPr>
          <w:rFonts w:ascii="Nunito" w:eastAsia="Nunito" w:hAnsi="Nunito" w:cs="Nunito"/>
          <w:sz w:val="24"/>
          <w:szCs w:val="24"/>
        </w:rPr>
        <w:t xml:space="preserve">At the annual members meeting, the </w:t>
      </w:r>
      <w:r w:rsidR="00EF208C">
        <w:rPr>
          <w:rFonts w:ascii="Nunito" w:eastAsia="Nunito" w:hAnsi="Nunito" w:cs="Nunito"/>
          <w:sz w:val="24"/>
          <w:szCs w:val="24"/>
        </w:rPr>
        <w:t>Alliance</w:t>
      </w:r>
      <w:r>
        <w:rPr>
          <w:rFonts w:ascii="Nunito" w:eastAsia="Nunito" w:hAnsi="Nunito" w:cs="Nunito"/>
          <w:sz w:val="24"/>
          <w:szCs w:val="24"/>
        </w:rPr>
        <w:t xml:space="preserve"> members shall elect, either in person or by proxy, members of the Executive Committee.  The </w:t>
      </w:r>
      <w:r w:rsidR="00EF208C">
        <w:rPr>
          <w:rFonts w:ascii="Nunito" w:eastAsia="Nunito" w:hAnsi="Nunito" w:cs="Nunito"/>
          <w:sz w:val="24"/>
          <w:szCs w:val="24"/>
        </w:rPr>
        <w:t>Alliance</w:t>
      </w:r>
      <w:r>
        <w:rPr>
          <w:rFonts w:ascii="Nunito" w:eastAsia="Nunito" w:hAnsi="Nunito" w:cs="Nunito"/>
          <w:sz w:val="24"/>
          <w:szCs w:val="24"/>
        </w:rPr>
        <w:t xml:space="preserve"> will review membership, committee reports, develop annual goals, and conduct other business as appropriate. </w:t>
      </w:r>
    </w:p>
    <w:p w14:paraId="00000048" w14:textId="770BEBD3" w:rsidR="003A5187" w:rsidRDefault="004B5994">
      <w:pPr>
        <w:pStyle w:val="Heading2"/>
        <w:spacing w:after="0" w:line="240" w:lineRule="auto"/>
        <w:rPr>
          <w:rFonts w:ascii="Nunito" w:eastAsia="Nunito" w:hAnsi="Nunito" w:cs="Nunito"/>
          <w:b w:val="0"/>
          <w:sz w:val="24"/>
          <w:szCs w:val="24"/>
        </w:rPr>
      </w:pPr>
      <w:bookmarkStart w:id="6" w:name="_onzoeljylnkt" w:colFirst="0" w:colLast="0"/>
      <w:bookmarkEnd w:id="6"/>
      <w:r>
        <w:rPr>
          <w:rFonts w:ascii="Nunito" w:eastAsia="Nunito" w:hAnsi="Nunito" w:cs="Nunito"/>
          <w:sz w:val="24"/>
          <w:szCs w:val="24"/>
        </w:rPr>
        <w:t xml:space="preserve">Section </w:t>
      </w:r>
      <w:r w:rsidR="00AA737D">
        <w:rPr>
          <w:rFonts w:ascii="Nunito" w:eastAsia="Nunito" w:hAnsi="Nunito" w:cs="Nunito"/>
          <w:sz w:val="24"/>
          <w:szCs w:val="24"/>
        </w:rPr>
        <w:t>1.</w:t>
      </w:r>
      <w:r w:rsidR="000A16B9">
        <w:rPr>
          <w:rFonts w:ascii="Nunito" w:eastAsia="Nunito" w:hAnsi="Nunito" w:cs="Nunito"/>
          <w:sz w:val="24"/>
          <w:szCs w:val="24"/>
        </w:rPr>
        <w:t>07</w:t>
      </w:r>
      <w:r w:rsidR="00AA737D">
        <w:rPr>
          <w:rFonts w:ascii="Nunito" w:eastAsia="Nunito" w:hAnsi="Nunito" w:cs="Nunito"/>
          <w:sz w:val="24"/>
          <w:szCs w:val="24"/>
        </w:rPr>
        <w:t xml:space="preserve"> Regular</w:t>
      </w:r>
      <w:r>
        <w:rPr>
          <w:rFonts w:ascii="Nunito" w:eastAsia="Nunito" w:hAnsi="Nunito" w:cs="Nunito"/>
          <w:sz w:val="24"/>
          <w:szCs w:val="24"/>
        </w:rPr>
        <w:t xml:space="preserve"> Meetings.  </w:t>
      </w:r>
      <w:r>
        <w:rPr>
          <w:rFonts w:ascii="Nunito" w:eastAsia="Nunito" w:hAnsi="Nunito" w:cs="Nunito"/>
          <w:b w:val="0"/>
          <w:sz w:val="24"/>
          <w:szCs w:val="24"/>
        </w:rPr>
        <w:t xml:space="preserve">Full membership meetings of the </w:t>
      </w:r>
      <w:r w:rsidR="009A6556">
        <w:rPr>
          <w:rFonts w:ascii="Nunito" w:eastAsia="Nunito" w:hAnsi="Nunito" w:cs="Nunito"/>
          <w:b w:val="0"/>
          <w:sz w:val="24"/>
          <w:szCs w:val="24"/>
        </w:rPr>
        <w:t>Alliance</w:t>
      </w:r>
      <w:r>
        <w:rPr>
          <w:rFonts w:ascii="Nunito" w:eastAsia="Nunito" w:hAnsi="Nunito" w:cs="Nunito"/>
          <w:b w:val="0"/>
          <w:sz w:val="24"/>
          <w:szCs w:val="24"/>
        </w:rPr>
        <w:t xml:space="preserve"> shall be held at least quarterly. Meetings may take place in person or remotely. Workstream meetings may be held as often as necessary to maintain work </w:t>
      </w:r>
      <w:r w:rsidR="0025382F">
        <w:rPr>
          <w:rFonts w:ascii="Nunito" w:eastAsia="Nunito" w:hAnsi="Nunito" w:cs="Nunito"/>
          <w:b w:val="0"/>
          <w:sz w:val="24"/>
          <w:szCs w:val="24"/>
        </w:rPr>
        <w:t>productivity.</w:t>
      </w:r>
    </w:p>
    <w:p w14:paraId="00000049" w14:textId="77777777" w:rsidR="003A5187" w:rsidRDefault="003A5187">
      <w:pPr>
        <w:pBdr>
          <w:top w:val="nil"/>
          <w:left w:val="nil"/>
          <w:bottom w:val="nil"/>
          <w:right w:val="nil"/>
          <w:between w:val="nil"/>
        </w:pBdr>
        <w:spacing w:after="0" w:line="240" w:lineRule="auto"/>
        <w:rPr>
          <w:rFonts w:ascii="Nunito" w:eastAsia="Nunito" w:hAnsi="Nunito" w:cs="Nunito"/>
          <w:sz w:val="24"/>
          <w:szCs w:val="24"/>
        </w:rPr>
      </w:pPr>
    </w:p>
    <w:p w14:paraId="0000004A" w14:textId="781A1E0C"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08</w:t>
      </w:r>
      <w:r>
        <w:rPr>
          <w:rFonts w:ascii="Nunito" w:eastAsia="Nunito" w:hAnsi="Nunito" w:cs="Nunito"/>
          <w:b/>
          <w:sz w:val="24"/>
          <w:szCs w:val="24"/>
        </w:rPr>
        <w:t xml:space="preserve"> Meeting Attendance Requirements.</w:t>
      </w:r>
      <w:r>
        <w:rPr>
          <w:rFonts w:ascii="Nunito" w:eastAsia="Nunito" w:hAnsi="Nunito" w:cs="Nunito"/>
          <w:sz w:val="24"/>
          <w:szCs w:val="24"/>
        </w:rPr>
        <w:t xml:space="preserve"> </w:t>
      </w:r>
      <w:r w:rsidR="009A6556">
        <w:rPr>
          <w:rFonts w:ascii="Nunito" w:eastAsia="Nunito" w:hAnsi="Nunito" w:cs="Nunito"/>
          <w:sz w:val="24"/>
          <w:szCs w:val="24"/>
        </w:rPr>
        <w:t>SCDRA</w:t>
      </w:r>
      <w:r>
        <w:rPr>
          <w:rFonts w:ascii="Nunito" w:eastAsia="Nunito" w:hAnsi="Nunito" w:cs="Nunito"/>
          <w:sz w:val="24"/>
          <w:szCs w:val="24"/>
        </w:rPr>
        <w:t xml:space="preserve"> members will receive a calendar invitation, with instructions to attend a full membership meeting, remotely or in person. </w:t>
      </w:r>
      <w:r w:rsidR="009A6556">
        <w:rPr>
          <w:rFonts w:ascii="Nunito" w:eastAsia="Nunito" w:hAnsi="Nunito" w:cs="Nunito"/>
          <w:sz w:val="24"/>
          <w:szCs w:val="24"/>
        </w:rPr>
        <w:t>Alliance</w:t>
      </w:r>
      <w:r>
        <w:rPr>
          <w:rFonts w:ascii="Nunito" w:eastAsia="Nunito" w:hAnsi="Nunito" w:cs="Nunito"/>
          <w:sz w:val="24"/>
          <w:szCs w:val="24"/>
        </w:rPr>
        <w:t xml:space="preserve"> Members agree to attend in person or by teleconference a minimum of </w:t>
      </w:r>
      <w:r w:rsidR="00E816A6">
        <w:rPr>
          <w:rFonts w:ascii="Nunito" w:eastAsia="Nunito" w:hAnsi="Nunito" w:cs="Nunito"/>
          <w:sz w:val="24"/>
          <w:szCs w:val="24"/>
        </w:rPr>
        <w:t>seventy-five</w:t>
      </w:r>
      <w:r>
        <w:rPr>
          <w:rFonts w:ascii="Nunito" w:eastAsia="Nunito" w:hAnsi="Nunito" w:cs="Nunito"/>
          <w:sz w:val="24"/>
          <w:szCs w:val="24"/>
        </w:rPr>
        <w:t xml:space="preserve"> (</w:t>
      </w:r>
      <w:r w:rsidR="00163819">
        <w:rPr>
          <w:rFonts w:ascii="Nunito" w:eastAsia="Nunito" w:hAnsi="Nunito" w:cs="Nunito"/>
          <w:sz w:val="24"/>
          <w:szCs w:val="24"/>
        </w:rPr>
        <w:t>75</w:t>
      </w:r>
      <w:r>
        <w:rPr>
          <w:rFonts w:ascii="Nunito" w:eastAsia="Nunito" w:hAnsi="Nunito" w:cs="Nunito"/>
          <w:sz w:val="24"/>
          <w:szCs w:val="24"/>
        </w:rPr>
        <w:t xml:space="preserve">) percent of scheduled meetings each year with not more than two (2) consecutive absences. </w:t>
      </w:r>
      <w:r w:rsidR="00163819">
        <w:rPr>
          <w:rFonts w:ascii="Nunito" w:eastAsia="Nunito" w:hAnsi="Nunito" w:cs="Nunito"/>
          <w:sz w:val="24"/>
          <w:szCs w:val="24"/>
        </w:rPr>
        <w:t>Members may be represented by a designated representative from their organization.</w:t>
      </w:r>
    </w:p>
    <w:p w14:paraId="0000004B" w14:textId="77777777" w:rsidR="003A5187" w:rsidRDefault="003A5187">
      <w:pPr>
        <w:pBdr>
          <w:top w:val="nil"/>
          <w:left w:val="nil"/>
          <w:bottom w:val="nil"/>
          <w:right w:val="nil"/>
          <w:between w:val="nil"/>
        </w:pBdr>
        <w:spacing w:after="0" w:line="240" w:lineRule="auto"/>
        <w:rPr>
          <w:rFonts w:ascii="Nunito" w:eastAsia="Nunito" w:hAnsi="Nunito" w:cs="Nunito"/>
          <w:sz w:val="24"/>
          <w:szCs w:val="24"/>
        </w:rPr>
      </w:pPr>
    </w:p>
    <w:p w14:paraId="0000004C" w14:textId="2D71E577" w:rsidR="003A5187" w:rsidRDefault="004B5994">
      <w:pPr>
        <w:pBdr>
          <w:top w:val="nil"/>
          <w:left w:val="nil"/>
          <w:bottom w:val="nil"/>
          <w:right w:val="nil"/>
          <w:between w:val="nil"/>
        </w:pBdr>
        <w:spacing w:after="0" w:line="240" w:lineRule="auto"/>
        <w:rPr>
          <w:rFonts w:ascii="Nunito" w:eastAsia="Nunito" w:hAnsi="Nunito" w:cs="Nunito"/>
          <w:sz w:val="24"/>
          <w:szCs w:val="24"/>
        </w:rPr>
      </w:pPr>
      <w:r>
        <w:rPr>
          <w:rFonts w:ascii="Nunito" w:eastAsia="Nunito" w:hAnsi="Nunito" w:cs="Nunito"/>
          <w:b/>
          <w:sz w:val="24"/>
          <w:szCs w:val="24"/>
        </w:rPr>
        <w:t>Section 1.</w:t>
      </w:r>
      <w:r w:rsidR="000A16B9">
        <w:rPr>
          <w:rFonts w:ascii="Nunito" w:eastAsia="Nunito" w:hAnsi="Nunito" w:cs="Nunito"/>
          <w:b/>
          <w:sz w:val="24"/>
          <w:szCs w:val="24"/>
        </w:rPr>
        <w:t>09</w:t>
      </w:r>
      <w:r>
        <w:rPr>
          <w:rFonts w:ascii="Nunito" w:eastAsia="Nunito" w:hAnsi="Nunito" w:cs="Nunito"/>
          <w:b/>
          <w:sz w:val="24"/>
          <w:szCs w:val="24"/>
        </w:rPr>
        <w:t xml:space="preserve"> Member Responsibilities</w:t>
      </w:r>
      <w:r>
        <w:rPr>
          <w:rFonts w:ascii="Nunito" w:eastAsia="Nunito" w:hAnsi="Nunito" w:cs="Nunito"/>
          <w:sz w:val="24"/>
          <w:szCs w:val="24"/>
        </w:rPr>
        <w:t xml:space="preserve">. </w:t>
      </w:r>
      <w:r w:rsidR="00AB5696">
        <w:rPr>
          <w:rFonts w:ascii="Nunito" w:eastAsia="Nunito" w:hAnsi="Nunito" w:cs="Nunito"/>
          <w:sz w:val="24"/>
          <w:szCs w:val="24"/>
        </w:rPr>
        <w:t>Alliance</w:t>
      </w:r>
      <w:r>
        <w:rPr>
          <w:rFonts w:ascii="Nunito" w:eastAsia="Nunito" w:hAnsi="Nunito" w:cs="Nunito"/>
          <w:sz w:val="24"/>
          <w:szCs w:val="24"/>
        </w:rPr>
        <w:t xml:space="preserve"> Members agree to actively participate on projects or campaigns related to the current </w:t>
      </w:r>
      <w:r w:rsidR="00163819">
        <w:rPr>
          <w:rFonts w:ascii="Nunito" w:eastAsia="Nunito" w:hAnsi="Nunito" w:cs="Nunito"/>
          <w:sz w:val="24"/>
          <w:szCs w:val="24"/>
        </w:rPr>
        <w:t>workstreams and</w:t>
      </w:r>
      <w:r>
        <w:rPr>
          <w:rFonts w:ascii="Nunito" w:eastAsia="Nunito" w:hAnsi="Nunito" w:cs="Nunito"/>
          <w:sz w:val="24"/>
          <w:szCs w:val="24"/>
        </w:rPr>
        <w:t xml:space="preserve"> are expected to volunteer their services for </w:t>
      </w:r>
      <w:r w:rsidR="00AB5696">
        <w:rPr>
          <w:rFonts w:ascii="Nunito" w:eastAsia="Nunito" w:hAnsi="Nunito" w:cs="Nunito"/>
          <w:sz w:val="24"/>
          <w:szCs w:val="24"/>
        </w:rPr>
        <w:t>Alliance</w:t>
      </w:r>
      <w:r>
        <w:rPr>
          <w:rFonts w:ascii="Nunito" w:eastAsia="Nunito" w:hAnsi="Nunito" w:cs="Nunito"/>
          <w:sz w:val="24"/>
          <w:szCs w:val="24"/>
        </w:rPr>
        <w:t xml:space="preserve"> projects. </w:t>
      </w:r>
    </w:p>
    <w:p w14:paraId="0000004D" w14:textId="77777777" w:rsidR="003A5187" w:rsidRDefault="003A5187">
      <w:pPr>
        <w:pBdr>
          <w:top w:val="nil"/>
          <w:left w:val="nil"/>
          <w:bottom w:val="nil"/>
          <w:right w:val="nil"/>
          <w:between w:val="nil"/>
        </w:pBdr>
        <w:spacing w:after="0" w:line="240" w:lineRule="auto"/>
        <w:rPr>
          <w:rFonts w:ascii="Nunito" w:eastAsia="Nunito" w:hAnsi="Nunito" w:cs="Nunito"/>
          <w:color w:val="000000"/>
          <w:sz w:val="24"/>
          <w:szCs w:val="24"/>
        </w:rPr>
      </w:pPr>
    </w:p>
    <w:p w14:paraId="0000004E" w14:textId="77777777" w:rsidR="003A5187" w:rsidRDefault="004B5994">
      <w:pPr>
        <w:pStyle w:val="Heading3"/>
        <w:spacing w:after="0" w:line="240" w:lineRule="auto"/>
        <w:rPr>
          <w:rFonts w:ascii="Nunito" w:eastAsia="Nunito" w:hAnsi="Nunito" w:cs="Nunito"/>
          <w:sz w:val="24"/>
          <w:szCs w:val="24"/>
        </w:rPr>
      </w:pPr>
      <w:bookmarkStart w:id="7" w:name="_tzst2qtcep3g" w:colFirst="0" w:colLast="0"/>
      <w:bookmarkEnd w:id="7"/>
      <w:r>
        <w:rPr>
          <w:rFonts w:ascii="Nunito" w:eastAsia="Nunito" w:hAnsi="Nunito" w:cs="Nunito"/>
          <w:sz w:val="24"/>
          <w:szCs w:val="24"/>
        </w:rPr>
        <w:t>Section 2 - Executive Committee</w:t>
      </w:r>
    </w:p>
    <w:p w14:paraId="0000004F" w14:textId="77777777" w:rsidR="003A5187" w:rsidRDefault="003A5187">
      <w:pPr>
        <w:widowControl w:val="0"/>
        <w:spacing w:after="0" w:line="240" w:lineRule="auto"/>
        <w:rPr>
          <w:rFonts w:ascii="Nunito" w:eastAsia="Nunito" w:hAnsi="Nunito" w:cs="Nunito"/>
          <w:sz w:val="24"/>
          <w:szCs w:val="24"/>
        </w:rPr>
      </w:pPr>
    </w:p>
    <w:p w14:paraId="00000050" w14:textId="63C5BFA2" w:rsidR="003A5187" w:rsidRDefault="00DE5C06">
      <w:pPr>
        <w:widowControl w:val="0"/>
        <w:spacing w:after="0" w:line="240" w:lineRule="auto"/>
        <w:rPr>
          <w:rFonts w:ascii="Nunito" w:eastAsia="Nunito" w:hAnsi="Nunito" w:cs="Nunito"/>
          <w:sz w:val="24"/>
          <w:szCs w:val="24"/>
        </w:rPr>
      </w:pPr>
      <w:r>
        <w:rPr>
          <w:rFonts w:ascii="Nunito" w:eastAsia="Nunito" w:hAnsi="Nunito" w:cs="Nunito"/>
          <w:sz w:val="24"/>
          <w:szCs w:val="24"/>
        </w:rPr>
        <w:t xml:space="preserve">The </w:t>
      </w:r>
      <w:r w:rsidR="00AB5696">
        <w:rPr>
          <w:rFonts w:ascii="Nunito" w:eastAsia="Nunito" w:hAnsi="Nunito" w:cs="Nunito"/>
          <w:sz w:val="24"/>
          <w:szCs w:val="24"/>
        </w:rPr>
        <w:t>SCDRA</w:t>
      </w:r>
      <w:r w:rsidR="004B5994">
        <w:rPr>
          <w:rFonts w:ascii="Nunito" w:eastAsia="Nunito" w:hAnsi="Nunito" w:cs="Nunito"/>
          <w:sz w:val="24"/>
          <w:szCs w:val="24"/>
        </w:rPr>
        <w:t xml:space="preserve"> Executive Committee is accountable to inclusivity and collaborative leadership in all decisions regarding promoting and increasing digital opportunities for the </w:t>
      </w:r>
      <w:r>
        <w:rPr>
          <w:rFonts w:ascii="Nunito" w:eastAsia="Nunito" w:hAnsi="Nunito" w:cs="Nunito"/>
          <w:sz w:val="24"/>
          <w:szCs w:val="24"/>
        </w:rPr>
        <w:t>state</w:t>
      </w:r>
      <w:r w:rsidR="004B5994">
        <w:rPr>
          <w:rFonts w:ascii="Nunito" w:eastAsia="Nunito" w:hAnsi="Nunito" w:cs="Nunito"/>
          <w:sz w:val="24"/>
          <w:szCs w:val="24"/>
        </w:rPr>
        <w:t xml:space="preserve">. </w:t>
      </w:r>
    </w:p>
    <w:p w14:paraId="00000051" w14:textId="77777777" w:rsidR="003A5187" w:rsidRDefault="003A5187">
      <w:pPr>
        <w:widowControl w:val="0"/>
        <w:spacing w:after="0" w:line="240" w:lineRule="auto"/>
        <w:rPr>
          <w:rFonts w:ascii="Nunito" w:eastAsia="Nunito" w:hAnsi="Nunito" w:cs="Nunito"/>
          <w:sz w:val="24"/>
          <w:szCs w:val="24"/>
        </w:rPr>
      </w:pPr>
    </w:p>
    <w:p w14:paraId="00000052" w14:textId="6B766E50" w:rsidR="003A5187" w:rsidRDefault="004B5994">
      <w:pPr>
        <w:rPr>
          <w:rFonts w:ascii="Nunito" w:eastAsia="Nunito" w:hAnsi="Nunito" w:cs="Nunito"/>
          <w:sz w:val="24"/>
          <w:szCs w:val="24"/>
        </w:rPr>
      </w:pPr>
      <w:r>
        <w:rPr>
          <w:rFonts w:ascii="Nunito" w:eastAsia="Nunito" w:hAnsi="Nunito" w:cs="Nunito"/>
          <w:b/>
          <w:sz w:val="24"/>
          <w:szCs w:val="24"/>
        </w:rPr>
        <w:t>Section 2.1 Authority.</w:t>
      </w:r>
      <w:r>
        <w:rPr>
          <w:rFonts w:ascii="Nunito" w:eastAsia="Nunito" w:hAnsi="Nunito" w:cs="Nunito"/>
          <w:sz w:val="24"/>
          <w:szCs w:val="24"/>
        </w:rPr>
        <w:t xml:space="preserve">  All business, budgets, and affairs of the </w:t>
      </w:r>
      <w:r w:rsidR="00DE5C06">
        <w:rPr>
          <w:rFonts w:ascii="Nunito" w:eastAsia="Nunito" w:hAnsi="Nunito" w:cs="Nunito"/>
          <w:sz w:val="24"/>
          <w:szCs w:val="24"/>
        </w:rPr>
        <w:t>Alliance</w:t>
      </w:r>
      <w:r>
        <w:rPr>
          <w:rFonts w:ascii="Nunito" w:eastAsia="Nunito" w:hAnsi="Nunito" w:cs="Nunito"/>
          <w:sz w:val="24"/>
          <w:szCs w:val="24"/>
        </w:rPr>
        <w:t xml:space="preserve"> shall be managed by or be under the control of the Executive Committee.  </w:t>
      </w:r>
    </w:p>
    <w:p w14:paraId="7BB519D9" w14:textId="77777777" w:rsidR="00FA5F60" w:rsidRDefault="004B5994">
      <w:pPr>
        <w:rPr>
          <w:rFonts w:ascii="Nunito" w:eastAsia="Nunito" w:hAnsi="Nunito" w:cs="Nunito"/>
          <w:sz w:val="24"/>
          <w:szCs w:val="24"/>
        </w:rPr>
      </w:pPr>
      <w:r>
        <w:rPr>
          <w:rFonts w:ascii="Nunito" w:eastAsia="Nunito" w:hAnsi="Nunito" w:cs="Nunito"/>
          <w:b/>
          <w:sz w:val="24"/>
          <w:szCs w:val="24"/>
        </w:rPr>
        <w:t>Section 2.2 Composition of the Executive Committee</w:t>
      </w:r>
      <w:r>
        <w:rPr>
          <w:rFonts w:ascii="Nunito" w:eastAsia="Nunito" w:hAnsi="Nunito" w:cs="Nunito"/>
          <w:sz w:val="24"/>
          <w:szCs w:val="24"/>
        </w:rPr>
        <w:t xml:space="preserve">. The number of </w:t>
      </w:r>
      <w:r w:rsidR="008321F4">
        <w:rPr>
          <w:rFonts w:ascii="Nunito" w:eastAsia="Nunito" w:hAnsi="Nunito" w:cs="Nunito"/>
          <w:sz w:val="24"/>
          <w:szCs w:val="24"/>
        </w:rPr>
        <w:t>members</w:t>
      </w:r>
      <w:r>
        <w:rPr>
          <w:rFonts w:ascii="Nunito" w:eastAsia="Nunito" w:hAnsi="Nunito" w:cs="Nunito"/>
          <w:sz w:val="24"/>
          <w:szCs w:val="24"/>
        </w:rPr>
        <w:t xml:space="preserve"> of the Executive Committee shall consist of five (5) persons.  The number of Executive Committee members may be changed from time to time by a resolution adopted by a majority of the </w:t>
      </w:r>
      <w:r w:rsidR="008C4AC4">
        <w:rPr>
          <w:rFonts w:ascii="Nunito" w:eastAsia="Nunito" w:hAnsi="Nunito" w:cs="Nunito"/>
          <w:sz w:val="24"/>
          <w:szCs w:val="24"/>
        </w:rPr>
        <w:t>Alliance</w:t>
      </w:r>
      <w:r>
        <w:rPr>
          <w:rFonts w:ascii="Nunito" w:eastAsia="Nunito" w:hAnsi="Nunito" w:cs="Nunito"/>
          <w:sz w:val="24"/>
          <w:szCs w:val="24"/>
        </w:rPr>
        <w:t xml:space="preserve"> voting members. The Executive Committee may establish criteria or qualifications for Executive Committee members.  The Executive Committee will vote by majority to establish a </w:t>
      </w:r>
    </w:p>
    <w:p w14:paraId="35BF16AE" w14:textId="77777777" w:rsidR="00FA5F60" w:rsidRDefault="00FA5F60">
      <w:pPr>
        <w:rPr>
          <w:rFonts w:ascii="Nunito" w:eastAsia="Nunito" w:hAnsi="Nunito" w:cs="Nunito"/>
          <w:sz w:val="24"/>
          <w:szCs w:val="24"/>
        </w:rPr>
      </w:pPr>
    </w:p>
    <w:p w14:paraId="471FD558" w14:textId="68E7AE81" w:rsidR="008C4AC4" w:rsidRPr="00FA5F60" w:rsidRDefault="004B5994">
      <w:pPr>
        <w:rPr>
          <w:rFonts w:ascii="Nunito" w:eastAsia="Nunito" w:hAnsi="Nunito" w:cs="Nunito"/>
          <w:sz w:val="24"/>
          <w:szCs w:val="24"/>
        </w:rPr>
      </w:pPr>
      <w:r>
        <w:rPr>
          <w:rFonts w:ascii="Nunito" w:eastAsia="Nunito" w:hAnsi="Nunito" w:cs="Nunito"/>
          <w:sz w:val="24"/>
          <w:szCs w:val="24"/>
        </w:rPr>
        <w:t>Chairperson.</w:t>
      </w:r>
      <w:r w:rsidR="00614938">
        <w:rPr>
          <w:rFonts w:ascii="Nunito" w:eastAsia="Nunito" w:hAnsi="Nunito" w:cs="Nunito"/>
          <w:sz w:val="24"/>
          <w:szCs w:val="24"/>
        </w:rPr>
        <w:t xml:space="preserve">  Other than the Chairman, each Executive Committee person will chair a </w:t>
      </w:r>
      <w:r w:rsidR="008C4AC4">
        <w:rPr>
          <w:rFonts w:ascii="Nunito" w:eastAsia="Nunito" w:hAnsi="Nunito" w:cs="Nunito"/>
          <w:sz w:val="24"/>
          <w:szCs w:val="24"/>
        </w:rPr>
        <w:t>SCDRA</w:t>
      </w:r>
      <w:r w:rsidR="00614938">
        <w:rPr>
          <w:rFonts w:ascii="Nunito" w:eastAsia="Nunito" w:hAnsi="Nunito" w:cs="Nunito"/>
          <w:sz w:val="24"/>
          <w:szCs w:val="24"/>
        </w:rPr>
        <w:t xml:space="preserve"> work</w:t>
      </w:r>
      <w:r w:rsidR="00B15080">
        <w:rPr>
          <w:rFonts w:ascii="Nunito" w:eastAsia="Nunito" w:hAnsi="Nunito" w:cs="Nunito"/>
          <w:sz w:val="24"/>
          <w:szCs w:val="24"/>
        </w:rPr>
        <w:t>stream.</w:t>
      </w:r>
    </w:p>
    <w:p w14:paraId="00000054" w14:textId="28E2910E" w:rsidR="003A5187" w:rsidRDefault="000A16B9">
      <w:pPr>
        <w:rPr>
          <w:rFonts w:ascii="Nunito" w:eastAsia="Nunito" w:hAnsi="Nunito" w:cs="Nunito"/>
          <w:sz w:val="24"/>
          <w:szCs w:val="24"/>
        </w:rPr>
      </w:pPr>
      <w:r>
        <w:rPr>
          <w:rFonts w:ascii="Nunito" w:eastAsia="Nunito" w:hAnsi="Nunito" w:cs="Nunito"/>
          <w:b/>
          <w:sz w:val="24"/>
          <w:szCs w:val="24"/>
        </w:rPr>
        <w:t>Section 2.3</w:t>
      </w:r>
      <w:r w:rsidR="004B5994">
        <w:rPr>
          <w:rFonts w:ascii="Nunito" w:eastAsia="Nunito" w:hAnsi="Nunito" w:cs="Nunito"/>
          <w:b/>
          <w:sz w:val="24"/>
          <w:szCs w:val="24"/>
        </w:rPr>
        <w:t xml:space="preserve"> Election</w:t>
      </w:r>
      <w:r w:rsidR="004B5994">
        <w:rPr>
          <w:rFonts w:ascii="Nunito" w:eastAsia="Nunito" w:hAnsi="Nunito" w:cs="Nunito"/>
          <w:sz w:val="24"/>
          <w:szCs w:val="24"/>
        </w:rPr>
        <w:t xml:space="preserve">.  The Executive Committee shall be elected by a majority of voting members at the Annual meeting of the members or through written or electronic ballots cast by the </w:t>
      </w:r>
      <w:r w:rsidR="008C4AC4">
        <w:rPr>
          <w:rFonts w:ascii="Nunito" w:eastAsia="Nunito" w:hAnsi="Nunito" w:cs="Nunito"/>
          <w:sz w:val="24"/>
          <w:szCs w:val="24"/>
        </w:rPr>
        <w:t>Alliance</w:t>
      </w:r>
      <w:r w:rsidR="004B5994">
        <w:rPr>
          <w:rFonts w:ascii="Nunito" w:eastAsia="Nunito" w:hAnsi="Nunito" w:cs="Nunito"/>
          <w:sz w:val="24"/>
          <w:szCs w:val="24"/>
        </w:rPr>
        <w:t>’s members. Executive Committee members shall be elected from a slate of candidates submitted by nominations from the membership.</w:t>
      </w:r>
    </w:p>
    <w:p w14:paraId="00000055" w14:textId="6A87086F" w:rsidR="003A5187" w:rsidRDefault="004B5994">
      <w:pPr>
        <w:rPr>
          <w:rFonts w:ascii="Nunito" w:eastAsia="Nunito" w:hAnsi="Nunito" w:cs="Nunito"/>
          <w:sz w:val="24"/>
          <w:szCs w:val="24"/>
        </w:rPr>
      </w:pPr>
      <w:r>
        <w:rPr>
          <w:rFonts w:ascii="Nunito" w:eastAsia="Nunito" w:hAnsi="Nunito" w:cs="Nunito"/>
          <w:b/>
          <w:sz w:val="24"/>
          <w:szCs w:val="24"/>
        </w:rPr>
        <w:t>Section 2.4 Qualification.</w:t>
      </w:r>
      <w:r>
        <w:rPr>
          <w:rFonts w:ascii="Nunito" w:eastAsia="Nunito" w:hAnsi="Nunito" w:cs="Nunito"/>
          <w:sz w:val="24"/>
          <w:szCs w:val="24"/>
        </w:rPr>
        <w:t xml:space="preserve">  To qualify for election to the Executive Committee, an individual must be a member in good standing, have demonstrated a personal dedication to the work and goals of the </w:t>
      </w:r>
      <w:r w:rsidR="006E06A3">
        <w:rPr>
          <w:rFonts w:ascii="Nunito" w:eastAsia="Nunito" w:hAnsi="Nunito" w:cs="Nunito"/>
          <w:sz w:val="24"/>
          <w:szCs w:val="24"/>
        </w:rPr>
        <w:t>Alliance</w:t>
      </w:r>
      <w:r>
        <w:rPr>
          <w:rFonts w:ascii="Nunito" w:eastAsia="Nunito" w:hAnsi="Nunito" w:cs="Nunito"/>
          <w:sz w:val="24"/>
          <w:szCs w:val="24"/>
        </w:rPr>
        <w:t xml:space="preserve"> through active participation in past </w:t>
      </w:r>
      <w:r w:rsidR="006E06A3">
        <w:rPr>
          <w:rFonts w:ascii="Nunito" w:eastAsia="Nunito" w:hAnsi="Nunito" w:cs="Nunito"/>
          <w:sz w:val="24"/>
          <w:szCs w:val="24"/>
        </w:rPr>
        <w:t>Alliance</w:t>
      </w:r>
      <w:r>
        <w:rPr>
          <w:rFonts w:ascii="Nunito" w:eastAsia="Nunito" w:hAnsi="Nunito" w:cs="Nunito"/>
          <w:sz w:val="24"/>
          <w:szCs w:val="24"/>
        </w:rPr>
        <w:t xml:space="preserve"> activities.</w:t>
      </w:r>
    </w:p>
    <w:p w14:paraId="00000056" w14:textId="6A3A94C3" w:rsidR="003A5187" w:rsidRDefault="004B5994">
      <w:pPr>
        <w:rPr>
          <w:rFonts w:ascii="Nunito" w:eastAsia="Nunito" w:hAnsi="Nunito" w:cs="Nunito"/>
          <w:sz w:val="24"/>
          <w:szCs w:val="24"/>
        </w:rPr>
      </w:pPr>
      <w:r>
        <w:rPr>
          <w:rFonts w:ascii="Nunito" w:eastAsia="Nunito" w:hAnsi="Nunito" w:cs="Nunito"/>
          <w:b/>
          <w:sz w:val="24"/>
          <w:szCs w:val="24"/>
        </w:rPr>
        <w:t>Section 2.</w:t>
      </w:r>
      <w:r w:rsidR="000A16B9">
        <w:rPr>
          <w:rFonts w:ascii="Nunito" w:eastAsia="Nunito" w:hAnsi="Nunito" w:cs="Nunito"/>
          <w:b/>
          <w:sz w:val="24"/>
          <w:szCs w:val="24"/>
        </w:rPr>
        <w:t>5</w:t>
      </w:r>
      <w:r>
        <w:rPr>
          <w:rFonts w:ascii="Nunito" w:eastAsia="Nunito" w:hAnsi="Nunito" w:cs="Nunito"/>
          <w:b/>
          <w:sz w:val="24"/>
          <w:szCs w:val="24"/>
        </w:rPr>
        <w:t xml:space="preserve"> Nominations</w:t>
      </w:r>
      <w:r>
        <w:rPr>
          <w:rFonts w:ascii="Nunito" w:eastAsia="Nunito" w:hAnsi="Nunito" w:cs="Nunito"/>
          <w:sz w:val="24"/>
          <w:szCs w:val="24"/>
        </w:rPr>
        <w:t xml:space="preserve">. Any member of the </w:t>
      </w:r>
      <w:r w:rsidR="004C72F3">
        <w:rPr>
          <w:rFonts w:ascii="Nunito" w:eastAsia="Nunito" w:hAnsi="Nunito" w:cs="Nunito"/>
          <w:sz w:val="24"/>
          <w:szCs w:val="24"/>
        </w:rPr>
        <w:t>Alliance</w:t>
      </w:r>
      <w:r w:rsidR="00E57122">
        <w:rPr>
          <w:rFonts w:ascii="Nunito" w:eastAsia="Nunito" w:hAnsi="Nunito" w:cs="Nunito"/>
          <w:sz w:val="24"/>
          <w:szCs w:val="24"/>
        </w:rPr>
        <w:t xml:space="preserve"> </w:t>
      </w:r>
      <w:r>
        <w:rPr>
          <w:rFonts w:ascii="Nunito" w:eastAsia="Nunito" w:hAnsi="Nunito" w:cs="Nunito"/>
          <w:sz w:val="24"/>
          <w:szCs w:val="24"/>
        </w:rPr>
        <w:t xml:space="preserve">may </w:t>
      </w:r>
      <w:r w:rsidR="00115726">
        <w:rPr>
          <w:rFonts w:ascii="Nunito" w:eastAsia="Nunito" w:hAnsi="Nunito" w:cs="Nunito"/>
          <w:sz w:val="24"/>
          <w:szCs w:val="24"/>
        </w:rPr>
        <w:t xml:space="preserve">nominate a member for </w:t>
      </w:r>
      <w:r w:rsidR="0046005B">
        <w:rPr>
          <w:rFonts w:ascii="Nunito" w:eastAsia="Nunito" w:hAnsi="Nunito" w:cs="Nunito"/>
          <w:sz w:val="24"/>
          <w:szCs w:val="24"/>
        </w:rPr>
        <w:t xml:space="preserve">the slate of candidates to present to the </w:t>
      </w:r>
      <w:r w:rsidR="00887BFB">
        <w:rPr>
          <w:rFonts w:ascii="Nunito" w:eastAsia="Nunito" w:hAnsi="Nunito" w:cs="Nunito"/>
          <w:sz w:val="24"/>
          <w:szCs w:val="24"/>
        </w:rPr>
        <w:t>Alliance</w:t>
      </w:r>
      <w:r w:rsidR="0046005B">
        <w:rPr>
          <w:rFonts w:ascii="Nunito" w:eastAsia="Nunito" w:hAnsi="Nunito" w:cs="Nunito"/>
          <w:sz w:val="24"/>
          <w:szCs w:val="24"/>
        </w:rPr>
        <w:t xml:space="preserve"> for service on </w:t>
      </w:r>
      <w:r w:rsidR="00115726">
        <w:rPr>
          <w:rFonts w:ascii="Nunito" w:eastAsia="Nunito" w:hAnsi="Nunito" w:cs="Nunito"/>
          <w:sz w:val="24"/>
          <w:szCs w:val="24"/>
        </w:rPr>
        <w:t>the Executive Committee.</w:t>
      </w:r>
      <w:r>
        <w:rPr>
          <w:rFonts w:ascii="Nunito" w:eastAsia="Nunito" w:hAnsi="Nunito" w:cs="Nunito"/>
          <w:sz w:val="24"/>
          <w:szCs w:val="24"/>
        </w:rPr>
        <w:t xml:space="preserve">  The slate of candidates shall be given to the</w:t>
      </w:r>
      <w:r w:rsidR="00887BFB">
        <w:rPr>
          <w:rFonts w:ascii="Nunito" w:eastAsia="Nunito" w:hAnsi="Nunito" w:cs="Nunito"/>
          <w:sz w:val="24"/>
          <w:szCs w:val="24"/>
        </w:rPr>
        <w:t xml:space="preserve"> SCDRA </w:t>
      </w:r>
      <w:r w:rsidR="0046005B">
        <w:rPr>
          <w:rFonts w:ascii="Nunito" w:eastAsia="Nunito" w:hAnsi="Nunito" w:cs="Nunito"/>
          <w:sz w:val="24"/>
          <w:szCs w:val="24"/>
        </w:rPr>
        <w:t>Manager</w:t>
      </w:r>
      <w:r>
        <w:rPr>
          <w:rFonts w:ascii="Nunito" w:eastAsia="Nunito" w:hAnsi="Nunito" w:cs="Nunito"/>
          <w:sz w:val="24"/>
          <w:szCs w:val="24"/>
        </w:rPr>
        <w:t xml:space="preserve"> and will cause ballots to be assembled and proceed to organize elections as instructed by the Executive Committee or as otherwise provided for in these bylaws.</w:t>
      </w:r>
    </w:p>
    <w:p w14:paraId="00000057" w14:textId="7C0723C7" w:rsidR="003A5187" w:rsidRDefault="004B5994">
      <w:pPr>
        <w:rPr>
          <w:rFonts w:ascii="Nunito" w:eastAsia="Nunito" w:hAnsi="Nunito" w:cs="Nunito"/>
          <w:sz w:val="24"/>
          <w:szCs w:val="24"/>
          <w:shd w:val="clear" w:color="auto" w:fill="CFE2F3"/>
        </w:rPr>
      </w:pPr>
      <w:r>
        <w:rPr>
          <w:rFonts w:ascii="Nunito" w:eastAsia="Nunito" w:hAnsi="Nunito" w:cs="Nunito"/>
          <w:b/>
          <w:sz w:val="24"/>
          <w:szCs w:val="24"/>
        </w:rPr>
        <w:t>Section 2.</w:t>
      </w:r>
      <w:r w:rsidR="000A16B9">
        <w:rPr>
          <w:rFonts w:ascii="Nunito" w:eastAsia="Nunito" w:hAnsi="Nunito" w:cs="Nunito"/>
          <w:b/>
          <w:sz w:val="24"/>
          <w:szCs w:val="24"/>
        </w:rPr>
        <w:t>6</w:t>
      </w:r>
      <w:r>
        <w:rPr>
          <w:rFonts w:ascii="Nunito" w:eastAsia="Nunito" w:hAnsi="Nunito" w:cs="Nunito"/>
          <w:b/>
          <w:sz w:val="24"/>
          <w:szCs w:val="24"/>
        </w:rPr>
        <w:t xml:space="preserve"> Term.</w:t>
      </w:r>
      <w:r w:rsidR="000A16B9">
        <w:rPr>
          <w:rFonts w:ascii="Nunito" w:eastAsia="Nunito" w:hAnsi="Nunito" w:cs="Nunito"/>
          <w:b/>
          <w:sz w:val="24"/>
          <w:szCs w:val="24"/>
        </w:rPr>
        <w:t xml:space="preserve"> </w:t>
      </w:r>
      <w:r w:rsidR="000A16B9">
        <w:rPr>
          <w:rFonts w:ascii="Nunito" w:eastAsia="Nunito" w:hAnsi="Nunito" w:cs="Nunito"/>
          <w:bCs/>
          <w:sz w:val="24"/>
          <w:szCs w:val="24"/>
        </w:rPr>
        <w:t>All Executive Committee members shall hold their offices for a term of two years.  After the establishment of the Executive Committee, terms will be staggered in a manner as may be approved by the Executive Committee.  Executive Committee members may be elected in a manner to serve no more than two (2) successive terms.</w:t>
      </w:r>
      <w:r>
        <w:rPr>
          <w:rFonts w:ascii="Nunito" w:eastAsia="Nunito" w:hAnsi="Nunito" w:cs="Nunito"/>
          <w:sz w:val="24"/>
          <w:szCs w:val="24"/>
        </w:rPr>
        <w:t xml:space="preserve"> </w:t>
      </w:r>
    </w:p>
    <w:p w14:paraId="00000058" w14:textId="1BB597BA" w:rsidR="003A5187" w:rsidRDefault="004B5994">
      <w:pPr>
        <w:rPr>
          <w:rFonts w:ascii="Nunito" w:eastAsia="Nunito" w:hAnsi="Nunito" w:cs="Nunito"/>
          <w:sz w:val="24"/>
          <w:szCs w:val="24"/>
        </w:rPr>
      </w:pPr>
      <w:r>
        <w:rPr>
          <w:rFonts w:ascii="Nunito" w:eastAsia="Nunito" w:hAnsi="Nunito" w:cs="Nunito"/>
          <w:b/>
          <w:sz w:val="24"/>
          <w:szCs w:val="24"/>
        </w:rPr>
        <w:t>Section 2.</w:t>
      </w:r>
      <w:r w:rsidR="000A16B9">
        <w:rPr>
          <w:rFonts w:ascii="Nunito" w:eastAsia="Nunito" w:hAnsi="Nunito" w:cs="Nunito"/>
          <w:b/>
          <w:sz w:val="24"/>
          <w:szCs w:val="24"/>
        </w:rPr>
        <w:t>7</w:t>
      </w:r>
      <w:r>
        <w:rPr>
          <w:rFonts w:ascii="Nunito" w:eastAsia="Nunito" w:hAnsi="Nunito" w:cs="Nunito"/>
          <w:b/>
          <w:sz w:val="24"/>
          <w:szCs w:val="24"/>
        </w:rPr>
        <w:t xml:space="preserve"> Filling of Vacancies. </w:t>
      </w:r>
      <w:r>
        <w:rPr>
          <w:rFonts w:ascii="Nunito" w:eastAsia="Nunito" w:hAnsi="Nunito" w:cs="Nunito"/>
          <w:sz w:val="24"/>
          <w:szCs w:val="24"/>
        </w:rPr>
        <w:t xml:space="preserve"> A vacancy may be filled by the Executive Committee by an affirmative vote of a majority of the remaining directors.  Any new committee member, chosen or appointed by the Executive Committee, shall hold a provisional office that expires at the time of the </w:t>
      </w:r>
      <w:r w:rsidR="00C65788">
        <w:rPr>
          <w:rFonts w:ascii="Nunito" w:eastAsia="Nunito" w:hAnsi="Nunito" w:cs="Nunito"/>
          <w:sz w:val="24"/>
          <w:szCs w:val="24"/>
        </w:rPr>
        <w:t>Alliance</w:t>
      </w:r>
      <w:r>
        <w:rPr>
          <w:rFonts w:ascii="Nunito" w:eastAsia="Nunito" w:hAnsi="Nunito" w:cs="Nunito"/>
          <w:sz w:val="24"/>
          <w:szCs w:val="24"/>
        </w:rPr>
        <w:t>’s following annual meeting.</w:t>
      </w:r>
    </w:p>
    <w:p w14:paraId="1B601E8D" w14:textId="77777777" w:rsidR="000A16B9" w:rsidRDefault="000A16B9">
      <w:pPr>
        <w:rPr>
          <w:rFonts w:ascii="Nunito" w:eastAsia="Nunito" w:hAnsi="Nunito" w:cs="Nunito"/>
          <w:b/>
          <w:sz w:val="24"/>
          <w:szCs w:val="24"/>
        </w:rPr>
      </w:pPr>
    </w:p>
    <w:p w14:paraId="54EE5B06" w14:textId="77777777" w:rsidR="000A16B9" w:rsidRDefault="000A16B9">
      <w:pPr>
        <w:rPr>
          <w:rFonts w:ascii="Nunito" w:eastAsia="Nunito" w:hAnsi="Nunito" w:cs="Nunito"/>
          <w:b/>
          <w:sz w:val="24"/>
          <w:szCs w:val="24"/>
        </w:rPr>
      </w:pPr>
    </w:p>
    <w:p w14:paraId="06E0C47E" w14:textId="77777777" w:rsidR="000A16B9" w:rsidRDefault="000A16B9">
      <w:pPr>
        <w:rPr>
          <w:rFonts w:ascii="Nunito" w:eastAsia="Nunito" w:hAnsi="Nunito" w:cs="Nunito"/>
          <w:b/>
          <w:sz w:val="24"/>
          <w:szCs w:val="24"/>
        </w:rPr>
      </w:pPr>
    </w:p>
    <w:p w14:paraId="38CA2EB3" w14:textId="77777777" w:rsidR="000A16B9" w:rsidRDefault="000A16B9">
      <w:pPr>
        <w:rPr>
          <w:rFonts w:ascii="Nunito" w:eastAsia="Nunito" w:hAnsi="Nunito" w:cs="Nunito"/>
          <w:b/>
          <w:sz w:val="24"/>
          <w:szCs w:val="24"/>
        </w:rPr>
      </w:pPr>
    </w:p>
    <w:p w14:paraId="4EE93BA2" w14:textId="77777777" w:rsidR="004B5994" w:rsidRDefault="004B5994">
      <w:pPr>
        <w:rPr>
          <w:rFonts w:ascii="Nunito" w:eastAsia="Nunito" w:hAnsi="Nunito" w:cs="Nunito"/>
          <w:b/>
          <w:sz w:val="24"/>
          <w:szCs w:val="24"/>
        </w:rPr>
      </w:pPr>
    </w:p>
    <w:p w14:paraId="075B6EF7" w14:textId="77777777" w:rsidR="00B95F6C" w:rsidRDefault="00B95F6C">
      <w:pPr>
        <w:rPr>
          <w:rFonts w:ascii="Nunito" w:eastAsia="Nunito" w:hAnsi="Nunito" w:cs="Nunito"/>
          <w:b/>
          <w:sz w:val="24"/>
          <w:szCs w:val="24"/>
        </w:rPr>
      </w:pPr>
    </w:p>
    <w:p w14:paraId="0000005A" w14:textId="1CA1D454" w:rsidR="003A5187" w:rsidRDefault="004B5994">
      <w:pPr>
        <w:rPr>
          <w:rFonts w:ascii="Nunito" w:eastAsia="Nunito" w:hAnsi="Nunito" w:cs="Nunito"/>
          <w:b/>
          <w:sz w:val="24"/>
          <w:szCs w:val="24"/>
        </w:rPr>
      </w:pPr>
      <w:r>
        <w:rPr>
          <w:rFonts w:ascii="Nunito" w:eastAsia="Nunito" w:hAnsi="Nunito" w:cs="Nunito"/>
          <w:b/>
          <w:sz w:val="24"/>
          <w:szCs w:val="24"/>
        </w:rPr>
        <w:t>Section 3 - Management, Administration, and Workstreams</w:t>
      </w:r>
    </w:p>
    <w:p w14:paraId="0000005B" w14:textId="1ADD9D94" w:rsidR="003A5187" w:rsidRDefault="004B5994">
      <w:pPr>
        <w:pStyle w:val="Heading1"/>
        <w:spacing w:after="0" w:line="240" w:lineRule="auto"/>
        <w:jc w:val="both"/>
        <w:rPr>
          <w:rFonts w:ascii="Nunito" w:eastAsia="Nunito" w:hAnsi="Nunito" w:cs="Nunito"/>
          <w:b w:val="0"/>
          <w:sz w:val="24"/>
          <w:szCs w:val="24"/>
        </w:rPr>
      </w:pPr>
      <w:bookmarkStart w:id="8" w:name="_z2sd0nvtnh3b" w:colFirst="0" w:colLast="0"/>
      <w:bookmarkEnd w:id="8"/>
      <w:r>
        <w:rPr>
          <w:rFonts w:ascii="Nunito" w:eastAsia="Nunito" w:hAnsi="Nunito" w:cs="Nunito"/>
          <w:sz w:val="24"/>
          <w:szCs w:val="24"/>
        </w:rPr>
        <w:t xml:space="preserve">Section 3.1   Management </w:t>
      </w:r>
      <w:r w:rsidR="00462176">
        <w:rPr>
          <w:rFonts w:ascii="Nunito" w:eastAsia="Nunito" w:hAnsi="Nunito" w:cs="Nunito"/>
          <w:sz w:val="24"/>
          <w:szCs w:val="24"/>
        </w:rPr>
        <w:t>–</w:t>
      </w:r>
      <w:r>
        <w:rPr>
          <w:rFonts w:ascii="Nunito" w:eastAsia="Nunito" w:hAnsi="Nunito" w:cs="Nunito"/>
          <w:sz w:val="24"/>
          <w:szCs w:val="24"/>
        </w:rPr>
        <w:t xml:space="preserve"> </w:t>
      </w:r>
      <w:r w:rsidR="00462176">
        <w:rPr>
          <w:rFonts w:ascii="Nunito" w:eastAsia="Nunito" w:hAnsi="Nunito" w:cs="Nunito"/>
          <w:b w:val="0"/>
          <w:sz w:val="24"/>
          <w:szCs w:val="24"/>
        </w:rPr>
        <w:t>Palmetto Goodwill</w:t>
      </w:r>
      <w:r>
        <w:rPr>
          <w:rFonts w:ascii="Nunito" w:eastAsia="Nunito" w:hAnsi="Nunito" w:cs="Nunito"/>
          <w:b w:val="0"/>
          <w:sz w:val="24"/>
          <w:szCs w:val="24"/>
        </w:rPr>
        <w:t xml:space="preserve"> (</w:t>
      </w:r>
      <w:r w:rsidR="00462176">
        <w:rPr>
          <w:rFonts w:ascii="Nunito" w:eastAsia="Nunito" w:hAnsi="Nunito" w:cs="Nunito"/>
          <w:b w:val="0"/>
          <w:sz w:val="24"/>
          <w:szCs w:val="24"/>
        </w:rPr>
        <w:t>PG</w:t>
      </w:r>
      <w:r>
        <w:rPr>
          <w:rFonts w:ascii="Nunito" w:eastAsia="Nunito" w:hAnsi="Nunito" w:cs="Nunito"/>
          <w:b w:val="0"/>
          <w:sz w:val="24"/>
          <w:szCs w:val="24"/>
        </w:rPr>
        <w:t xml:space="preserve">) will act as the 'backbone organization', which includes the role of the fiscal sponsor and program administrator. This entity empowers the </w:t>
      </w:r>
      <w:r w:rsidR="00B95F6C">
        <w:rPr>
          <w:rFonts w:ascii="Nunito" w:eastAsia="Nunito" w:hAnsi="Nunito" w:cs="Nunito"/>
          <w:b w:val="0"/>
          <w:sz w:val="24"/>
          <w:szCs w:val="24"/>
        </w:rPr>
        <w:t>Alliance</w:t>
      </w:r>
      <w:r>
        <w:rPr>
          <w:rFonts w:ascii="Nunito" w:eastAsia="Nunito" w:hAnsi="Nunito" w:cs="Nunito"/>
          <w:b w:val="0"/>
          <w:sz w:val="24"/>
          <w:szCs w:val="24"/>
        </w:rPr>
        <w:t xml:space="preserve"> by providing resources and skills, and the personnel required for the management of the </w:t>
      </w:r>
      <w:r w:rsidR="00EE48E6">
        <w:rPr>
          <w:rFonts w:ascii="Nunito" w:eastAsia="Nunito" w:hAnsi="Nunito" w:cs="Nunito"/>
          <w:b w:val="0"/>
          <w:sz w:val="24"/>
          <w:szCs w:val="24"/>
        </w:rPr>
        <w:t>SCDRA</w:t>
      </w:r>
      <w:r>
        <w:rPr>
          <w:rFonts w:ascii="Nunito" w:eastAsia="Nunito" w:hAnsi="Nunito" w:cs="Nunito"/>
          <w:b w:val="0"/>
          <w:sz w:val="24"/>
          <w:szCs w:val="24"/>
        </w:rPr>
        <w:t>’s administrative affairs.</w:t>
      </w:r>
    </w:p>
    <w:p w14:paraId="0000005C" w14:textId="77777777" w:rsidR="003A5187" w:rsidRDefault="003A5187">
      <w:pPr>
        <w:jc w:val="both"/>
        <w:rPr>
          <w:rFonts w:ascii="Nunito" w:eastAsia="Nunito" w:hAnsi="Nunito" w:cs="Nunito"/>
          <w:b/>
          <w:sz w:val="24"/>
          <w:szCs w:val="24"/>
        </w:rPr>
      </w:pPr>
    </w:p>
    <w:p w14:paraId="0000005D" w14:textId="07014230" w:rsidR="003A5187" w:rsidRDefault="004B5994">
      <w:pPr>
        <w:jc w:val="both"/>
        <w:rPr>
          <w:rFonts w:ascii="Nunito" w:eastAsia="Nunito" w:hAnsi="Nunito" w:cs="Nunito"/>
          <w:sz w:val="24"/>
          <w:szCs w:val="24"/>
        </w:rPr>
      </w:pPr>
      <w:r>
        <w:rPr>
          <w:rFonts w:ascii="Nunito" w:eastAsia="Nunito" w:hAnsi="Nunito" w:cs="Nunito"/>
          <w:b/>
          <w:sz w:val="24"/>
          <w:szCs w:val="24"/>
        </w:rPr>
        <w:t>Section 3.2   Administration</w:t>
      </w:r>
      <w:r>
        <w:rPr>
          <w:rFonts w:ascii="Nunito" w:eastAsia="Nunito" w:hAnsi="Nunito" w:cs="Nunito"/>
          <w:sz w:val="24"/>
          <w:szCs w:val="24"/>
        </w:rPr>
        <w:t xml:space="preserve"> - The </w:t>
      </w:r>
      <w:r w:rsidR="00EE48E6">
        <w:rPr>
          <w:rFonts w:ascii="Nunito" w:eastAsia="Nunito" w:hAnsi="Nunito" w:cs="Nunito"/>
          <w:sz w:val="24"/>
          <w:szCs w:val="24"/>
        </w:rPr>
        <w:t>Alliance</w:t>
      </w:r>
      <w:r>
        <w:rPr>
          <w:rFonts w:ascii="Nunito" w:eastAsia="Nunito" w:hAnsi="Nunito" w:cs="Nunito"/>
          <w:sz w:val="24"/>
          <w:szCs w:val="24"/>
        </w:rPr>
        <w:t xml:space="preserve"> is managed by </w:t>
      </w:r>
      <w:r w:rsidR="00EE48E6">
        <w:rPr>
          <w:rFonts w:ascii="Nunito" w:eastAsia="Nunito" w:hAnsi="Nunito" w:cs="Nunito"/>
          <w:sz w:val="24"/>
          <w:szCs w:val="24"/>
        </w:rPr>
        <w:t xml:space="preserve">an </w:t>
      </w:r>
      <w:r>
        <w:rPr>
          <w:rFonts w:ascii="Nunito" w:eastAsia="Nunito" w:hAnsi="Nunito" w:cs="Nunito"/>
          <w:sz w:val="24"/>
          <w:szCs w:val="24"/>
        </w:rPr>
        <w:t xml:space="preserve">experienced collaboration-building professional, who </w:t>
      </w:r>
      <w:r w:rsidR="00A24F72">
        <w:rPr>
          <w:rFonts w:ascii="Nunito" w:eastAsia="Nunito" w:hAnsi="Nunito" w:cs="Nunito"/>
          <w:sz w:val="24"/>
          <w:szCs w:val="24"/>
        </w:rPr>
        <w:t>support</w:t>
      </w:r>
      <w:r w:rsidR="00EE48E6">
        <w:rPr>
          <w:rFonts w:ascii="Nunito" w:eastAsia="Nunito" w:hAnsi="Nunito" w:cs="Nunito"/>
          <w:sz w:val="24"/>
          <w:szCs w:val="24"/>
        </w:rPr>
        <w:t>s</w:t>
      </w:r>
      <w:r w:rsidR="00A24F72">
        <w:rPr>
          <w:rFonts w:ascii="Nunito" w:eastAsia="Nunito" w:hAnsi="Nunito" w:cs="Nunito"/>
          <w:sz w:val="24"/>
          <w:szCs w:val="24"/>
        </w:rPr>
        <w:t xml:space="preserve"> </w:t>
      </w:r>
      <w:r>
        <w:rPr>
          <w:rFonts w:ascii="Nunito" w:eastAsia="Nunito" w:hAnsi="Nunito" w:cs="Nunito"/>
          <w:sz w:val="24"/>
          <w:szCs w:val="24"/>
        </w:rPr>
        <w:t xml:space="preserve">the Executive Committee concerning administration matters to include communication, resource development, advocacy and relationship </w:t>
      </w:r>
      <w:r w:rsidR="000A16B9">
        <w:rPr>
          <w:rFonts w:ascii="Nunito" w:eastAsia="Nunito" w:hAnsi="Nunito" w:cs="Nunito"/>
          <w:sz w:val="24"/>
          <w:szCs w:val="24"/>
        </w:rPr>
        <w:t>management.</w:t>
      </w:r>
    </w:p>
    <w:p w14:paraId="0000005E" w14:textId="1F298E72" w:rsidR="003A5187" w:rsidRDefault="004B5994">
      <w:pPr>
        <w:spacing w:before="160" w:after="0" w:line="300" w:lineRule="auto"/>
        <w:jc w:val="both"/>
        <w:rPr>
          <w:rFonts w:ascii="Nunito" w:eastAsia="Nunito" w:hAnsi="Nunito" w:cs="Nunito"/>
          <w:sz w:val="24"/>
          <w:szCs w:val="24"/>
        </w:rPr>
      </w:pPr>
      <w:r>
        <w:rPr>
          <w:rFonts w:ascii="Nunito" w:eastAsia="Nunito" w:hAnsi="Nunito" w:cs="Nunito"/>
          <w:sz w:val="24"/>
          <w:szCs w:val="24"/>
        </w:rPr>
        <w:t xml:space="preserve">The manager will support the tactics within the work plan of each workstream. </w:t>
      </w:r>
      <w:r w:rsidR="0061299C">
        <w:rPr>
          <w:rFonts w:ascii="Nunito" w:eastAsia="Nunito" w:hAnsi="Nunito" w:cs="Nunito"/>
          <w:sz w:val="24"/>
          <w:szCs w:val="24"/>
        </w:rPr>
        <w:t>The m</w:t>
      </w:r>
      <w:r>
        <w:rPr>
          <w:rFonts w:ascii="Nunito" w:eastAsia="Nunito" w:hAnsi="Nunito" w:cs="Nunito"/>
          <w:sz w:val="24"/>
          <w:szCs w:val="24"/>
        </w:rPr>
        <w:t xml:space="preserve">anager will research and evaluate and identify the funding and potential community partners (human and financial resources) to achieve the </w:t>
      </w:r>
      <w:r w:rsidR="0061299C">
        <w:rPr>
          <w:rFonts w:ascii="Nunito" w:eastAsia="Nunito" w:hAnsi="Nunito" w:cs="Nunito"/>
          <w:sz w:val="24"/>
          <w:szCs w:val="24"/>
        </w:rPr>
        <w:t>SCDRA</w:t>
      </w:r>
      <w:r>
        <w:rPr>
          <w:rFonts w:ascii="Nunito" w:eastAsia="Nunito" w:hAnsi="Nunito" w:cs="Nunito"/>
          <w:sz w:val="24"/>
          <w:szCs w:val="24"/>
        </w:rPr>
        <w:t xml:space="preserve"> workstream agreed upon outcomes. The</w:t>
      </w:r>
      <w:r w:rsidR="0034233D">
        <w:rPr>
          <w:rFonts w:ascii="Nunito" w:eastAsia="Nunito" w:hAnsi="Nunito" w:cs="Nunito"/>
          <w:sz w:val="24"/>
          <w:szCs w:val="24"/>
        </w:rPr>
        <w:t xml:space="preserve"> </w:t>
      </w:r>
      <w:r>
        <w:rPr>
          <w:rFonts w:ascii="Nunito" w:eastAsia="Nunito" w:hAnsi="Nunito" w:cs="Nunito"/>
          <w:sz w:val="24"/>
          <w:szCs w:val="24"/>
        </w:rPr>
        <w:t xml:space="preserve">managers are also responsible to create, track, and evaluate the achievement of goals, milestones and metrics that have been adopted by the </w:t>
      </w:r>
      <w:r w:rsidR="0034233D">
        <w:rPr>
          <w:rFonts w:ascii="Nunito" w:eastAsia="Nunito" w:hAnsi="Nunito" w:cs="Nunito"/>
          <w:sz w:val="24"/>
          <w:szCs w:val="24"/>
        </w:rPr>
        <w:t>SCDRA</w:t>
      </w:r>
      <w:r>
        <w:rPr>
          <w:rFonts w:ascii="Nunito" w:eastAsia="Nunito" w:hAnsi="Nunito" w:cs="Nunito"/>
          <w:sz w:val="24"/>
          <w:szCs w:val="24"/>
        </w:rPr>
        <w:t>.</w:t>
      </w:r>
    </w:p>
    <w:p w14:paraId="0000005F" w14:textId="77777777" w:rsidR="003A5187" w:rsidRDefault="003A5187">
      <w:pPr>
        <w:spacing w:after="0" w:line="240" w:lineRule="auto"/>
        <w:rPr>
          <w:rFonts w:ascii="Nunito" w:eastAsia="Nunito" w:hAnsi="Nunito" w:cs="Nunito"/>
          <w:b/>
          <w:sz w:val="24"/>
          <w:szCs w:val="24"/>
        </w:rPr>
      </w:pPr>
    </w:p>
    <w:p w14:paraId="00000060" w14:textId="77777777" w:rsidR="003A5187" w:rsidRDefault="004B5994">
      <w:pPr>
        <w:spacing w:after="0" w:line="240" w:lineRule="auto"/>
        <w:rPr>
          <w:rFonts w:ascii="Nunito" w:eastAsia="Nunito" w:hAnsi="Nunito" w:cs="Nunito"/>
          <w:sz w:val="24"/>
          <w:szCs w:val="24"/>
        </w:rPr>
      </w:pPr>
      <w:r>
        <w:rPr>
          <w:rFonts w:ascii="Nunito" w:eastAsia="Nunito" w:hAnsi="Nunito" w:cs="Nunito"/>
          <w:b/>
          <w:sz w:val="24"/>
          <w:szCs w:val="24"/>
        </w:rPr>
        <w:t>Section 3.3    Committee/Workstream groups</w:t>
      </w:r>
    </w:p>
    <w:p w14:paraId="00000061" w14:textId="5A530E83" w:rsidR="003A5187" w:rsidRDefault="004B5994">
      <w:pPr>
        <w:spacing w:after="0" w:line="240" w:lineRule="auto"/>
        <w:rPr>
          <w:rFonts w:ascii="Nunito" w:eastAsia="Nunito" w:hAnsi="Nunito" w:cs="Nunito"/>
          <w:sz w:val="24"/>
          <w:szCs w:val="24"/>
        </w:rPr>
      </w:pPr>
      <w:r>
        <w:rPr>
          <w:rFonts w:ascii="Nunito" w:eastAsia="Nunito" w:hAnsi="Nunito" w:cs="Nunito"/>
          <w:sz w:val="24"/>
          <w:szCs w:val="24"/>
        </w:rPr>
        <w:t xml:space="preserve">The activities of the </w:t>
      </w:r>
      <w:r w:rsidR="0034233D">
        <w:rPr>
          <w:rFonts w:ascii="Nunito" w:eastAsia="Nunito" w:hAnsi="Nunito" w:cs="Nunito"/>
          <w:sz w:val="24"/>
          <w:szCs w:val="24"/>
        </w:rPr>
        <w:t>Alliance</w:t>
      </w:r>
      <w:r>
        <w:rPr>
          <w:rFonts w:ascii="Nunito" w:eastAsia="Nunito" w:hAnsi="Nunito" w:cs="Nunito"/>
          <w:sz w:val="24"/>
          <w:szCs w:val="24"/>
        </w:rPr>
        <w:t xml:space="preserve"> will take place within its work streams and all active </w:t>
      </w:r>
      <w:r w:rsidR="00D33A97">
        <w:rPr>
          <w:rFonts w:ascii="Nunito" w:eastAsia="Nunito" w:hAnsi="Nunito" w:cs="Nunito"/>
          <w:sz w:val="24"/>
          <w:szCs w:val="24"/>
        </w:rPr>
        <w:t>SCDRA</w:t>
      </w:r>
      <w:r>
        <w:rPr>
          <w:rFonts w:ascii="Nunito" w:eastAsia="Nunito" w:hAnsi="Nunito" w:cs="Nunito"/>
          <w:sz w:val="24"/>
          <w:szCs w:val="24"/>
        </w:rPr>
        <w:t xml:space="preserve"> members are expected to select the workstream on which they wish to serve during any given year. </w:t>
      </w:r>
    </w:p>
    <w:p w14:paraId="00000062" w14:textId="77777777" w:rsidR="003A5187" w:rsidRDefault="004B5994">
      <w:pPr>
        <w:pStyle w:val="Heading2"/>
        <w:spacing w:after="0" w:line="240" w:lineRule="auto"/>
        <w:rPr>
          <w:rFonts w:ascii="Nunito" w:eastAsia="Nunito" w:hAnsi="Nunito" w:cs="Nunito"/>
          <w:sz w:val="24"/>
          <w:szCs w:val="24"/>
        </w:rPr>
      </w:pPr>
      <w:bookmarkStart w:id="9" w:name="_9n8w9ez9uzge" w:colFirst="0" w:colLast="0"/>
      <w:bookmarkEnd w:id="9"/>
      <w:r>
        <w:rPr>
          <w:rFonts w:ascii="Nunito" w:eastAsia="Nunito" w:hAnsi="Nunito" w:cs="Nunito"/>
          <w:sz w:val="24"/>
          <w:szCs w:val="24"/>
        </w:rPr>
        <w:t>Section 3.4      Workstreams</w:t>
      </w:r>
    </w:p>
    <w:p w14:paraId="00000063" w14:textId="1E1C71E0" w:rsidR="003A5187" w:rsidRDefault="004B5994">
      <w:pPr>
        <w:spacing w:after="0" w:line="240" w:lineRule="auto"/>
        <w:rPr>
          <w:rFonts w:ascii="Nunito" w:eastAsia="Nunito" w:hAnsi="Nunito" w:cs="Nunito"/>
          <w:sz w:val="24"/>
          <w:szCs w:val="24"/>
          <w:highlight w:val="yellow"/>
        </w:rPr>
      </w:pPr>
      <w:r>
        <w:rPr>
          <w:rFonts w:ascii="Nunito" w:eastAsia="Nunito" w:hAnsi="Nunito" w:cs="Nunito"/>
          <w:sz w:val="24"/>
          <w:szCs w:val="24"/>
        </w:rPr>
        <w:t xml:space="preserve">The standing workstreams of the </w:t>
      </w:r>
      <w:r w:rsidR="00D33A97">
        <w:rPr>
          <w:rFonts w:ascii="Nunito" w:eastAsia="Nunito" w:hAnsi="Nunito" w:cs="Nunito"/>
          <w:sz w:val="24"/>
          <w:szCs w:val="24"/>
        </w:rPr>
        <w:t>Alliance</w:t>
      </w:r>
      <w:r>
        <w:rPr>
          <w:rFonts w:ascii="Nunito" w:eastAsia="Nunito" w:hAnsi="Nunito" w:cs="Nunito"/>
          <w:sz w:val="24"/>
          <w:szCs w:val="24"/>
        </w:rPr>
        <w:t xml:space="preserve"> are:</w:t>
      </w:r>
    </w:p>
    <w:p w14:paraId="00000064" w14:textId="77777777" w:rsidR="003A5187" w:rsidRDefault="004B5994">
      <w:pPr>
        <w:numPr>
          <w:ilvl w:val="0"/>
          <w:numId w:val="1"/>
        </w:numPr>
        <w:spacing w:after="0" w:line="300" w:lineRule="auto"/>
        <w:rPr>
          <w:rFonts w:ascii="Nunito" w:eastAsia="Nunito" w:hAnsi="Nunito" w:cs="Nunito"/>
          <w:sz w:val="24"/>
          <w:szCs w:val="24"/>
        </w:rPr>
      </w:pPr>
      <w:r>
        <w:rPr>
          <w:rFonts w:ascii="Nunito" w:eastAsia="Nunito" w:hAnsi="Nunito" w:cs="Nunito"/>
          <w:sz w:val="24"/>
          <w:szCs w:val="24"/>
        </w:rPr>
        <w:t>·    Policy, Advocacy, and Ecosystem Development</w:t>
      </w:r>
    </w:p>
    <w:p w14:paraId="00000065" w14:textId="77777777" w:rsidR="003A5187" w:rsidRDefault="004B5994">
      <w:pPr>
        <w:numPr>
          <w:ilvl w:val="0"/>
          <w:numId w:val="1"/>
        </w:numPr>
        <w:spacing w:after="0" w:line="300" w:lineRule="auto"/>
        <w:rPr>
          <w:rFonts w:ascii="Nunito" w:eastAsia="Nunito" w:hAnsi="Nunito" w:cs="Nunito"/>
          <w:sz w:val="24"/>
          <w:szCs w:val="24"/>
        </w:rPr>
      </w:pPr>
      <w:r>
        <w:rPr>
          <w:rFonts w:ascii="Nunito" w:eastAsia="Nunito" w:hAnsi="Nunito" w:cs="Nunito"/>
          <w:sz w:val="24"/>
          <w:szCs w:val="24"/>
        </w:rPr>
        <w:t>·    Data, Program Measurement, and Research</w:t>
      </w:r>
    </w:p>
    <w:p w14:paraId="00000066" w14:textId="77777777" w:rsidR="003A5187" w:rsidRDefault="004B5994">
      <w:pPr>
        <w:numPr>
          <w:ilvl w:val="0"/>
          <w:numId w:val="1"/>
        </w:numPr>
        <w:spacing w:after="0" w:line="300" w:lineRule="auto"/>
        <w:rPr>
          <w:rFonts w:ascii="Nunito" w:eastAsia="Nunito" w:hAnsi="Nunito" w:cs="Nunito"/>
          <w:sz w:val="24"/>
          <w:szCs w:val="24"/>
        </w:rPr>
      </w:pPr>
      <w:r>
        <w:rPr>
          <w:rFonts w:ascii="Nunito" w:eastAsia="Nunito" w:hAnsi="Nunito" w:cs="Nunito"/>
          <w:sz w:val="24"/>
          <w:szCs w:val="24"/>
        </w:rPr>
        <w:t>·    Device and Connectivity and Infrastructure</w:t>
      </w:r>
    </w:p>
    <w:p w14:paraId="00000067" w14:textId="736402BD" w:rsidR="003A5187" w:rsidRDefault="004B5994">
      <w:pPr>
        <w:numPr>
          <w:ilvl w:val="0"/>
          <w:numId w:val="1"/>
        </w:numPr>
        <w:spacing w:after="0" w:line="300" w:lineRule="auto"/>
        <w:rPr>
          <w:rFonts w:ascii="Nunito" w:eastAsia="Nunito" w:hAnsi="Nunito" w:cs="Nunito"/>
          <w:sz w:val="24"/>
          <w:szCs w:val="24"/>
        </w:rPr>
      </w:pPr>
      <w:r>
        <w:rPr>
          <w:rFonts w:ascii="Nunito" w:eastAsia="Nunito" w:hAnsi="Nunito" w:cs="Nunito"/>
          <w:sz w:val="24"/>
          <w:szCs w:val="24"/>
        </w:rPr>
        <w:t xml:space="preserve">·    Digital </w:t>
      </w:r>
      <w:r w:rsidR="000C5138">
        <w:rPr>
          <w:rFonts w:ascii="Nunito" w:eastAsia="Nunito" w:hAnsi="Nunito" w:cs="Nunito"/>
          <w:sz w:val="24"/>
          <w:szCs w:val="24"/>
        </w:rPr>
        <w:t xml:space="preserve">Literacy, Skilling, </w:t>
      </w:r>
      <w:r>
        <w:rPr>
          <w:rFonts w:ascii="Nunito" w:eastAsia="Nunito" w:hAnsi="Nunito" w:cs="Nunito"/>
          <w:sz w:val="24"/>
          <w:szCs w:val="24"/>
        </w:rPr>
        <w:t>Navigation</w:t>
      </w:r>
      <w:r w:rsidR="000C5138">
        <w:rPr>
          <w:rFonts w:ascii="Nunito" w:eastAsia="Nunito" w:hAnsi="Nunito" w:cs="Nunito"/>
          <w:sz w:val="24"/>
          <w:szCs w:val="24"/>
        </w:rPr>
        <w:t xml:space="preserve">, </w:t>
      </w:r>
      <w:r>
        <w:rPr>
          <w:rFonts w:ascii="Nunito" w:eastAsia="Nunito" w:hAnsi="Nunito" w:cs="Nunito"/>
          <w:sz w:val="24"/>
          <w:szCs w:val="24"/>
        </w:rPr>
        <w:t>Technical Support</w:t>
      </w:r>
    </w:p>
    <w:p w14:paraId="00000069" w14:textId="77777777" w:rsidR="003A5187" w:rsidRDefault="003A5187">
      <w:pPr>
        <w:spacing w:after="0" w:line="240" w:lineRule="auto"/>
        <w:rPr>
          <w:rFonts w:ascii="Nunito" w:eastAsia="Nunito" w:hAnsi="Nunito" w:cs="Nunito"/>
          <w:sz w:val="24"/>
          <w:szCs w:val="24"/>
        </w:rPr>
      </w:pPr>
    </w:p>
    <w:p w14:paraId="2354BF05" w14:textId="77777777" w:rsidR="004B5994" w:rsidRDefault="004B5994">
      <w:pPr>
        <w:spacing w:after="0" w:line="240" w:lineRule="auto"/>
        <w:rPr>
          <w:rFonts w:ascii="Nunito" w:eastAsia="Nunito" w:hAnsi="Nunito" w:cs="Nunito"/>
          <w:sz w:val="24"/>
          <w:szCs w:val="24"/>
        </w:rPr>
      </w:pPr>
    </w:p>
    <w:p w14:paraId="48335EBA" w14:textId="77777777" w:rsidR="000B2C14" w:rsidRDefault="000B2C14">
      <w:pPr>
        <w:spacing w:after="0" w:line="240" w:lineRule="auto"/>
        <w:rPr>
          <w:rFonts w:ascii="Nunito" w:eastAsia="Nunito" w:hAnsi="Nunito" w:cs="Nunito"/>
          <w:sz w:val="24"/>
          <w:szCs w:val="24"/>
        </w:rPr>
      </w:pPr>
    </w:p>
    <w:p w14:paraId="4149C5A3" w14:textId="77777777" w:rsidR="000B2C14" w:rsidRDefault="000B2C14">
      <w:pPr>
        <w:spacing w:after="0" w:line="240" w:lineRule="auto"/>
        <w:rPr>
          <w:rFonts w:ascii="Nunito" w:eastAsia="Nunito" w:hAnsi="Nunito" w:cs="Nunito"/>
          <w:sz w:val="24"/>
          <w:szCs w:val="24"/>
        </w:rPr>
      </w:pPr>
    </w:p>
    <w:p w14:paraId="36240FE1" w14:textId="77777777" w:rsidR="000B2C14" w:rsidRDefault="000B2C14">
      <w:pPr>
        <w:spacing w:after="0" w:line="240" w:lineRule="auto"/>
        <w:rPr>
          <w:rFonts w:ascii="Nunito" w:eastAsia="Nunito" w:hAnsi="Nunito" w:cs="Nunito"/>
          <w:sz w:val="24"/>
          <w:szCs w:val="24"/>
        </w:rPr>
      </w:pPr>
    </w:p>
    <w:p w14:paraId="0000006A" w14:textId="7910EAAC" w:rsidR="003A5187" w:rsidRDefault="004B5994">
      <w:pPr>
        <w:spacing w:after="0" w:line="240" w:lineRule="auto"/>
        <w:rPr>
          <w:rFonts w:ascii="Nunito" w:eastAsia="Nunito" w:hAnsi="Nunito" w:cs="Nunito"/>
          <w:sz w:val="24"/>
          <w:szCs w:val="24"/>
        </w:rPr>
      </w:pPr>
      <w:r>
        <w:rPr>
          <w:rFonts w:ascii="Nunito" w:eastAsia="Nunito" w:hAnsi="Nunito" w:cs="Nunito"/>
          <w:sz w:val="24"/>
          <w:szCs w:val="24"/>
        </w:rPr>
        <w:t xml:space="preserve">The specific programs, projects and actions taken within each workstream will be defined by </w:t>
      </w:r>
      <w:r w:rsidR="006C596D">
        <w:rPr>
          <w:rFonts w:ascii="Nunito" w:eastAsia="Nunito" w:hAnsi="Nunito" w:cs="Nunito"/>
          <w:sz w:val="24"/>
          <w:szCs w:val="24"/>
        </w:rPr>
        <w:t>the SCDRA</w:t>
      </w:r>
      <w:r>
        <w:rPr>
          <w:rFonts w:ascii="Nunito" w:eastAsia="Nunito" w:hAnsi="Nunito" w:cs="Nunito"/>
          <w:sz w:val="24"/>
          <w:szCs w:val="24"/>
        </w:rPr>
        <w:t xml:space="preserve"> </w:t>
      </w:r>
      <w:r w:rsidR="000C5138">
        <w:rPr>
          <w:rFonts w:ascii="Nunito" w:eastAsia="Nunito" w:hAnsi="Nunito" w:cs="Nunito"/>
          <w:sz w:val="24"/>
          <w:szCs w:val="24"/>
        </w:rPr>
        <w:t>manager and</w:t>
      </w:r>
      <w:r>
        <w:rPr>
          <w:rFonts w:ascii="Nunito" w:eastAsia="Nunito" w:hAnsi="Nunito" w:cs="Nunito"/>
          <w:sz w:val="24"/>
          <w:szCs w:val="24"/>
        </w:rPr>
        <w:t xml:space="preserve"> ratified by the Executive Committee. Other committees may be formed on an ad hoc basis as needed. </w:t>
      </w:r>
    </w:p>
    <w:p w14:paraId="0000006B" w14:textId="5B30FC0A" w:rsidR="003A5187" w:rsidRDefault="004B5994">
      <w:pPr>
        <w:pStyle w:val="Heading2"/>
        <w:spacing w:after="0" w:line="240" w:lineRule="auto"/>
        <w:rPr>
          <w:rFonts w:ascii="Nunito" w:eastAsia="Nunito" w:hAnsi="Nunito" w:cs="Nunito"/>
          <w:sz w:val="24"/>
          <w:szCs w:val="24"/>
        </w:rPr>
      </w:pPr>
      <w:bookmarkStart w:id="10" w:name="_836f7b9udrln" w:colFirst="0" w:colLast="0"/>
      <w:bookmarkEnd w:id="10"/>
      <w:r>
        <w:rPr>
          <w:rFonts w:ascii="Nunito" w:eastAsia="Nunito" w:hAnsi="Nunito" w:cs="Nunito"/>
          <w:sz w:val="24"/>
          <w:szCs w:val="24"/>
        </w:rPr>
        <w:t xml:space="preserve">Section 3.5 Committee/Workstream </w:t>
      </w:r>
      <w:r w:rsidR="000C5138">
        <w:rPr>
          <w:rFonts w:ascii="Nunito" w:eastAsia="Nunito" w:hAnsi="Nunito" w:cs="Nunito"/>
          <w:sz w:val="24"/>
          <w:szCs w:val="24"/>
        </w:rPr>
        <w:t>G</w:t>
      </w:r>
      <w:r>
        <w:rPr>
          <w:rFonts w:ascii="Nunito" w:eastAsia="Nunito" w:hAnsi="Nunito" w:cs="Nunito"/>
          <w:sz w:val="24"/>
          <w:szCs w:val="24"/>
        </w:rPr>
        <w:t>roup Chairs Terms of Service</w:t>
      </w:r>
    </w:p>
    <w:p w14:paraId="34E09196" w14:textId="77777777" w:rsidR="00DD2256" w:rsidRDefault="00DD2256" w:rsidP="00DD2256">
      <w:pPr>
        <w:spacing w:after="0" w:line="240" w:lineRule="auto"/>
        <w:rPr>
          <w:rFonts w:ascii="Nunito" w:eastAsia="Nunito" w:hAnsi="Nunito" w:cs="Nunito"/>
          <w:sz w:val="24"/>
          <w:szCs w:val="24"/>
        </w:rPr>
      </w:pPr>
    </w:p>
    <w:p w14:paraId="0000006C" w14:textId="01299FB5" w:rsidR="003A5187" w:rsidRDefault="004B5994" w:rsidP="00DD2256">
      <w:pPr>
        <w:spacing w:after="0" w:line="240" w:lineRule="auto"/>
        <w:rPr>
          <w:rFonts w:ascii="Nunito" w:eastAsia="Nunito" w:hAnsi="Nunito" w:cs="Nunito"/>
          <w:sz w:val="24"/>
          <w:szCs w:val="24"/>
        </w:rPr>
      </w:pPr>
      <w:r>
        <w:rPr>
          <w:rFonts w:ascii="Nunito" w:eastAsia="Nunito" w:hAnsi="Nunito" w:cs="Nunito"/>
          <w:sz w:val="24"/>
          <w:szCs w:val="24"/>
        </w:rPr>
        <w:t>Workstreams are led by a Group Chair</w:t>
      </w:r>
      <w:r w:rsidR="00DD2256">
        <w:rPr>
          <w:rFonts w:ascii="Nunito" w:eastAsia="Nunito" w:hAnsi="Nunito" w:cs="Nunito"/>
          <w:sz w:val="24"/>
          <w:szCs w:val="24"/>
        </w:rPr>
        <w:t xml:space="preserve"> and member of the Executive Committee. </w:t>
      </w:r>
      <w:r>
        <w:rPr>
          <w:rFonts w:ascii="Nunito" w:eastAsia="Nunito" w:hAnsi="Nunito" w:cs="Nunito"/>
          <w:sz w:val="24"/>
          <w:szCs w:val="24"/>
        </w:rPr>
        <w:t xml:space="preserve"> </w:t>
      </w:r>
    </w:p>
    <w:p w14:paraId="0000006F" w14:textId="77777777" w:rsidR="003A5187" w:rsidRDefault="003A5187">
      <w:pPr>
        <w:spacing w:after="0" w:line="240" w:lineRule="auto"/>
        <w:rPr>
          <w:rFonts w:ascii="Nunito" w:eastAsia="Nunito" w:hAnsi="Nunito" w:cs="Nunito"/>
          <w:b/>
          <w:sz w:val="24"/>
          <w:szCs w:val="24"/>
        </w:rPr>
      </w:pPr>
    </w:p>
    <w:p w14:paraId="00000070" w14:textId="77777777" w:rsidR="003A5187" w:rsidRDefault="004B5994">
      <w:pPr>
        <w:spacing w:after="0" w:line="240" w:lineRule="auto"/>
        <w:rPr>
          <w:rFonts w:ascii="Nunito" w:eastAsia="Nunito" w:hAnsi="Nunito" w:cs="Nunito"/>
          <w:b/>
          <w:sz w:val="24"/>
          <w:szCs w:val="24"/>
        </w:rPr>
      </w:pPr>
      <w:r>
        <w:rPr>
          <w:rFonts w:ascii="Nunito" w:eastAsia="Nunito" w:hAnsi="Nunito" w:cs="Nunito"/>
          <w:b/>
          <w:sz w:val="24"/>
          <w:szCs w:val="24"/>
        </w:rPr>
        <w:t>Section 4. Agreements</w:t>
      </w:r>
    </w:p>
    <w:p w14:paraId="00000071" w14:textId="77777777" w:rsidR="003A5187" w:rsidRDefault="003A5187">
      <w:pPr>
        <w:spacing w:after="0" w:line="240" w:lineRule="auto"/>
        <w:rPr>
          <w:rFonts w:ascii="Nunito" w:eastAsia="Nunito" w:hAnsi="Nunito" w:cs="Nunito"/>
          <w:sz w:val="24"/>
          <w:szCs w:val="24"/>
        </w:rPr>
      </w:pPr>
    </w:p>
    <w:p w14:paraId="00000072" w14:textId="5F27B070" w:rsidR="003A5187" w:rsidRDefault="004B5994">
      <w:pPr>
        <w:spacing w:after="0" w:line="240" w:lineRule="auto"/>
        <w:rPr>
          <w:rFonts w:ascii="Nunito" w:eastAsia="Nunito" w:hAnsi="Nunito" w:cs="Nunito"/>
          <w:sz w:val="24"/>
          <w:szCs w:val="24"/>
        </w:rPr>
      </w:pPr>
      <w:r>
        <w:rPr>
          <w:rFonts w:ascii="Nunito" w:eastAsia="Nunito" w:hAnsi="Nunito" w:cs="Nunito"/>
          <w:sz w:val="24"/>
          <w:szCs w:val="24"/>
        </w:rPr>
        <w:t xml:space="preserve">Collaborative Agreements: </w:t>
      </w:r>
      <w:r w:rsidR="00F27511">
        <w:rPr>
          <w:rFonts w:ascii="Nunito" w:eastAsia="Nunito" w:hAnsi="Nunito" w:cs="Nunito"/>
          <w:sz w:val="24"/>
          <w:szCs w:val="24"/>
        </w:rPr>
        <w:t>SCDRA</w:t>
      </w:r>
      <w:r>
        <w:rPr>
          <w:rFonts w:ascii="Nunito" w:eastAsia="Nunito" w:hAnsi="Nunito" w:cs="Nunito"/>
          <w:sz w:val="24"/>
          <w:szCs w:val="24"/>
        </w:rPr>
        <w:t xml:space="preserve"> members may </w:t>
      </w:r>
      <w:r w:rsidR="000A16B9">
        <w:rPr>
          <w:rFonts w:ascii="Nunito" w:eastAsia="Nunito" w:hAnsi="Nunito" w:cs="Nunito"/>
          <w:sz w:val="24"/>
          <w:szCs w:val="24"/>
        </w:rPr>
        <w:t>collaborate,</w:t>
      </w:r>
      <w:r>
        <w:rPr>
          <w:rFonts w:ascii="Nunito" w:eastAsia="Nunito" w:hAnsi="Nunito" w:cs="Nunito"/>
          <w:sz w:val="24"/>
          <w:szCs w:val="24"/>
        </w:rPr>
        <w:t xml:space="preserve"> and co-sponsor funded projects that contribute to the outcomes and success metrics of the </w:t>
      </w:r>
      <w:r w:rsidR="002F2269">
        <w:rPr>
          <w:rFonts w:ascii="Nunito" w:eastAsia="Nunito" w:hAnsi="Nunito" w:cs="Nunito"/>
          <w:sz w:val="24"/>
          <w:szCs w:val="24"/>
        </w:rPr>
        <w:t>Alliance</w:t>
      </w:r>
      <w:r w:rsidR="00DD2256">
        <w:rPr>
          <w:rFonts w:ascii="Nunito" w:eastAsia="Nunito" w:hAnsi="Nunito" w:cs="Nunito"/>
          <w:sz w:val="24"/>
          <w:szCs w:val="24"/>
        </w:rPr>
        <w:t>, through</w:t>
      </w:r>
      <w:r>
        <w:rPr>
          <w:rFonts w:ascii="Nunito" w:eastAsia="Nunito" w:hAnsi="Nunito" w:cs="Nunito"/>
          <w:sz w:val="24"/>
          <w:szCs w:val="24"/>
        </w:rPr>
        <w:t xml:space="preserve"> memorandums of agreement (MOA) with the </w:t>
      </w:r>
      <w:r w:rsidR="002F2269">
        <w:rPr>
          <w:rFonts w:ascii="Nunito" w:eastAsia="Nunito" w:hAnsi="Nunito" w:cs="Nunito"/>
          <w:sz w:val="24"/>
          <w:szCs w:val="24"/>
        </w:rPr>
        <w:t>SCDRA</w:t>
      </w:r>
      <w:r>
        <w:rPr>
          <w:rFonts w:ascii="Nunito" w:eastAsia="Nunito" w:hAnsi="Nunito" w:cs="Nunito"/>
          <w:sz w:val="24"/>
          <w:szCs w:val="24"/>
        </w:rPr>
        <w:t xml:space="preserve">, partnering entities and backbone agency, </w:t>
      </w:r>
      <w:r w:rsidR="00845168">
        <w:rPr>
          <w:rFonts w:ascii="Nunito" w:eastAsia="Nunito" w:hAnsi="Nunito" w:cs="Nunito"/>
          <w:sz w:val="24"/>
          <w:szCs w:val="24"/>
        </w:rPr>
        <w:t>PG</w:t>
      </w:r>
      <w:r>
        <w:rPr>
          <w:rFonts w:ascii="Nunito" w:eastAsia="Nunito" w:hAnsi="Nunito" w:cs="Nunito"/>
          <w:sz w:val="24"/>
          <w:szCs w:val="24"/>
        </w:rPr>
        <w:t xml:space="preserve">. </w:t>
      </w:r>
    </w:p>
    <w:sectPr w:rsidR="003A5187">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FF49" w14:textId="77777777" w:rsidR="007E267A" w:rsidRDefault="007E267A">
      <w:pPr>
        <w:spacing w:after="0" w:line="240" w:lineRule="auto"/>
      </w:pPr>
      <w:r>
        <w:separator/>
      </w:r>
    </w:p>
  </w:endnote>
  <w:endnote w:type="continuationSeparator" w:id="0">
    <w:p w14:paraId="5B754EE1" w14:textId="77777777" w:rsidR="007E267A" w:rsidRDefault="007E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3A5187" w:rsidRDefault="003A5187">
    <w:pPr>
      <w:spacing w:after="0"/>
    </w:pPr>
  </w:p>
  <w:p w14:paraId="00000088" w14:textId="77777777" w:rsidR="003A5187" w:rsidRDefault="003A5187">
    <w:pPr>
      <w:spacing w:after="0"/>
    </w:pPr>
  </w:p>
  <w:p w14:paraId="00000089" w14:textId="70EF59CA" w:rsidR="003A5187" w:rsidRDefault="004B5994">
    <w:pPr>
      <w:spacing w:after="0"/>
      <w:jc w:val="center"/>
    </w:pPr>
    <w:r>
      <w:fldChar w:fldCharType="begin"/>
    </w:r>
    <w:r>
      <w:instrText>PAGE</w:instrText>
    </w:r>
    <w:r>
      <w:fldChar w:fldCharType="separate"/>
    </w:r>
    <w:r w:rsidR="000C7B50">
      <w:rPr>
        <w:noProof/>
      </w:rPr>
      <w:t>1</w:t>
    </w:r>
    <w:r>
      <w:fldChar w:fldCharType="end"/>
    </w:r>
  </w:p>
  <w:p w14:paraId="0000008A" w14:textId="77777777" w:rsidR="003A5187" w:rsidRDefault="003A518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6939" w14:textId="77777777" w:rsidR="007E267A" w:rsidRDefault="007E267A">
      <w:pPr>
        <w:spacing w:after="0" w:line="240" w:lineRule="auto"/>
      </w:pPr>
      <w:r>
        <w:separator/>
      </w:r>
    </w:p>
  </w:footnote>
  <w:footnote w:type="continuationSeparator" w:id="0">
    <w:p w14:paraId="502E9BFD" w14:textId="77777777" w:rsidR="007E267A" w:rsidRDefault="007E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6" w14:textId="495BF819" w:rsidR="003A5187" w:rsidRPr="003C06B2" w:rsidRDefault="002645AC" w:rsidP="003C06B2">
    <w:pPr>
      <w:pStyle w:val="Title"/>
      <w:spacing w:before="0" w:after="0" w:line="240" w:lineRule="auto"/>
      <w:jc w:val="center"/>
      <w:rPr>
        <w:rFonts w:ascii="Arial" w:eastAsia="Arial" w:hAnsi="Arial" w:cs="Arial"/>
        <w:sz w:val="48"/>
        <w:szCs w:val="48"/>
      </w:rPr>
    </w:pPr>
    <w:r>
      <w:rPr>
        <w:rFonts w:ascii="Arial" w:eastAsia="Arial" w:hAnsi="Arial" w:cs="Arial"/>
        <w:sz w:val="48"/>
        <w:szCs w:val="48"/>
      </w:rPr>
      <w:t xml:space="preserve">South Carolina </w:t>
    </w:r>
    <w:r w:rsidR="004B5994">
      <w:rPr>
        <w:rFonts w:ascii="Arial" w:eastAsia="Arial" w:hAnsi="Arial" w:cs="Arial"/>
        <w:sz w:val="48"/>
        <w:szCs w:val="48"/>
      </w:rPr>
      <w:t xml:space="preserve">Digital </w:t>
    </w:r>
    <w:r w:rsidR="00F92104">
      <w:rPr>
        <w:rFonts w:ascii="Arial" w:eastAsia="Arial" w:hAnsi="Arial" w:cs="Arial"/>
        <w:sz w:val="48"/>
        <w:szCs w:val="48"/>
      </w:rPr>
      <w:t xml:space="preserve">Resource Alliance </w:t>
    </w:r>
    <w:r w:rsidR="004B5994">
      <w:rPr>
        <w:rFonts w:ascii="Arial" w:eastAsia="Arial" w:hAnsi="Arial" w:cs="Arial"/>
        <w:sz w:val="48"/>
        <w:szCs w:val="48"/>
      </w:rPr>
      <w:t>(</w:t>
    </w:r>
    <w:r w:rsidR="00F92104">
      <w:rPr>
        <w:rFonts w:ascii="Arial" w:eastAsia="Arial" w:hAnsi="Arial" w:cs="Arial"/>
        <w:sz w:val="48"/>
        <w:szCs w:val="48"/>
      </w:rPr>
      <w:t>SCDRA</w:t>
    </w:r>
    <w:r w:rsidR="004B5994">
      <w:rPr>
        <w:rFonts w:ascii="Arial" w:eastAsia="Arial" w:hAnsi="Arial" w:cs="Arial"/>
        <w:sz w:val="48"/>
        <w:szCs w:val="48"/>
      </w:rPr>
      <w:t xml:space="preserve">) Charter Document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F13C1"/>
    <w:multiLevelType w:val="multilevel"/>
    <w:tmpl w:val="28D60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8C31BD"/>
    <w:multiLevelType w:val="multilevel"/>
    <w:tmpl w:val="AF4A4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9037C7"/>
    <w:multiLevelType w:val="multilevel"/>
    <w:tmpl w:val="0AD28A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0C108B4"/>
    <w:multiLevelType w:val="multilevel"/>
    <w:tmpl w:val="FF1EB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3766EA"/>
    <w:multiLevelType w:val="multilevel"/>
    <w:tmpl w:val="FC22599C"/>
    <w:lvl w:ilvl="0">
      <w:start w:val="1"/>
      <w:numFmt w:val="decimal"/>
      <w:lvlText w:val="%1."/>
      <w:lvlJc w:val="left"/>
      <w:pPr>
        <w:ind w:left="630" w:hanging="360"/>
      </w:pPr>
      <w:rPr>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num w:numId="1" w16cid:durableId="1607078015">
    <w:abstractNumId w:val="4"/>
  </w:num>
  <w:num w:numId="2" w16cid:durableId="659236599">
    <w:abstractNumId w:val="1"/>
  </w:num>
  <w:num w:numId="3" w16cid:durableId="1083143130">
    <w:abstractNumId w:val="2"/>
  </w:num>
  <w:num w:numId="4" w16cid:durableId="1681547907">
    <w:abstractNumId w:val="0"/>
  </w:num>
  <w:num w:numId="5" w16cid:durableId="204297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87"/>
    <w:rsid w:val="00055E7A"/>
    <w:rsid w:val="0007723B"/>
    <w:rsid w:val="000A16B9"/>
    <w:rsid w:val="000A5104"/>
    <w:rsid w:val="000B2C14"/>
    <w:rsid w:val="000C5138"/>
    <w:rsid w:val="000C7B50"/>
    <w:rsid w:val="000E32DF"/>
    <w:rsid w:val="001004D2"/>
    <w:rsid w:val="00115726"/>
    <w:rsid w:val="00131389"/>
    <w:rsid w:val="00163819"/>
    <w:rsid w:val="00185B77"/>
    <w:rsid w:val="002040B1"/>
    <w:rsid w:val="0025382F"/>
    <w:rsid w:val="002645AC"/>
    <w:rsid w:val="002D573C"/>
    <w:rsid w:val="002F2269"/>
    <w:rsid w:val="0034233D"/>
    <w:rsid w:val="00352208"/>
    <w:rsid w:val="003730CA"/>
    <w:rsid w:val="003A5187"/>
    <w:rsid w:val="003C06B2"/>
    <w:rsid w:val="003C0F8F"/>
    <w:rsid w:val="00434BBA"/>
    <w:rsid w:val="00455F24"/>
    <w:rsid w:val="0046005B"/>
    <w:rsid w:val="00462176"/>
    <w:rsid w:val="0046439C"/>
    <w:rsid w:val="004864E6"/>
    <w:rsid w:val="004B5994"/>
    <w:rsid w:val="004C72F3"/>
    <w:rsid w:val="0050708E"/>
    <w:rsid w:val="00527922"/>
    <w:rsid w:val="00555A27"/>
    <w:rsid w:val="00565B5A"/>
    <w:rsid w:val="00595D26"/>
    <w:rsid w:val="005C0A03"/>
    <w:rsid w:val="00611661"/>
    <w:rsid w:val="0061299C"/>
    <w:rsid w:val="00614938"/>
    <w:rsid w:val="006C596D"/>
    <w:rsid w:val="006E06A3"/>
    <w:rsid w:val="006E49BD"/>
    <w:rsid w:val="00763A9F"/>
    <w:rsid w:val="00766AAA"/>
    <w:rsid w:val="007A1FF1"/>
    <w:rsid w:val="007E267A"/>
    <w:rsid w:val="00804E7C"/>
    <w:rsid w:val="00815B7D"/>
    <w:rsid w:val="008321F4"/>
    <w:rsid w:val="00835A9C"/>
    <w:rsid w:val="00845168"/>
    <w:rsid w:val="0084598A"/>
    <w:rsid w:val="00887BFB"/>
    <w:rsid w:val="008A45E9"/>
    <w:rsid w:val="008C11DD"/>
    <w:rsid w:val="008C4AC4"/>
    <w:rsid w:val="008D1319"/>
    <w:rsid w:val="008D38C1"/>
    <w:rsid w:val="009041AE"/>
    <w:rsid w:val="00973D5B"/>
    <w:rsid w:val="00980605"/>
    <w:rsid w:val="00984803"/>
    <w:rsid w:val="009A6556"/>
    <w:rsid w:val="00A24F72"/>
    <w:rsid w:val="00A90CD8"/>
    <w:rsid w:val="00AA0083"/>
    <w:rsid w:val="00AA737D"/>
    <w:rsid w:val="00AB4EDE"/>
    <w:rsid w:val="00AB5696"/>
    <w:rsid w:val="00AC4652"/>
    <w:rsid w:val="00B12C68"/>
    <w:rsid w:val="00B15080"/>
    <w:rsid w:val="00B95F6C"/>
    <w:rsid w:val="00BB5F97"/>
    <w:rsid w:val="00C14940"/>
    <w:rsid w:val="00C65788"/>
    <w:rsid w:val="00CA1F90"/>
    <w:rsid w:val="00CF0297"/>
    <w:rsid w:val="00D1439C"/>
    <w:rsid w:val="00D33A97"/>
    <w:rsid w:val="00DA645C"/>
    <w:rsid w:val="00DD185A"/>
    <w:rsid w:val="00DD2256"/>
    <w:rsid w:val="00DD2B9E"/>
    <w:rsid w:val="00DE5C06"/>
    <w:rsid w:val="00E2540E"/>
    <w:rsid w:val="00E57122"/>
    <w:rsid w:val="00E816A6"/>
    <w:rsid w:val="00E87165"/>
    <w:rsid w:val="00E9482E"/>
    <w:rsid w:val="00EA24BA"/>
    <w:rsid w:val="00EA7CFE"/>
    <w:rsid w:val="00EB4110"/>
    <w:rsid w:val="00EE48E6"/>
    <w:rsid w:val="00EF208C"/>
    <w:rsid w:val="00F126D2"/>
    <w:rsid w:val="00F15711"/>
    <w:rsid w:val="00F27511"/>
    <w:rsid w:val="00F37011"/>
    <w:rsid w:val="00F53DC3"/>
    <w:rsid w:val="00F56677"/>
    <w:rsid w:val="00F92104"/>
    <w:rsid w:val="00FA5F60"/>
    <w:rsid w:val="00FF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0142"/>
  <w15:docId w15:val="{B0C96428-B666-4009-909D-8CA2C2D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B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F97"/>
  </w:style>
  <w:style w:type="paragraph" w:styleId="Footer">
    <w:name w:val="footer"/>
    <w:basedOn w:val="Normal"/>
    <w:link w:val="FooterChar"/>
    <w:uiPriority w:val="99"/>
    <w:unhideWhenUsed/>
    <w:rsid w:val="00BB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Lindbergh</dc:creator>
  <cp:lastModifiedBy>Stacey Lindbergh</cp:lastModifiedBy>
  <cp:revision>3</cp:revision>
  <dcterms:created xsi:type="dcterms:W3CDTF">2025-09-27T14:33:00Z</dcterms:created>
  <dcterms:modified xsi:type="dcterms:W3CDTF">2025-10-13T13:15:00Z</dcterms:modified>
</cp:coreProperties>
</file>